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C6CA6" w14:textId="77777777" w:rsidR="00CD4932" w:rsidRDefault="00CD4932" w:rsidP="00D711BC">
      <w:pPr>
        <w:spacing w:line="360" w:lineRule="auto"/>
        <w:rPr>
          <w:rFonts w:cstheme="minorHAnsi"/>
          <w:b/>
          <w:color w:val="70AD47" w:themeColor="accent6"/>
        </w:rPr>
      </w:pPr>
    </w:p>
    <w:p w14:paraId="6B96341F" w14:textId="318DBC45" w:rsidR="000513C4" w:rsidRPr="00CD4932" w:rsidRDefault="00891997" w:rsidP="00D711BC">
      <w:pPr>
        <w:spacing w:line="360" w:lineRule="auto"/>
        <w:rPr>
          <w:rFonts w:cstheme="minorHAnsi"/>
          <w:b/>
          <w:color w:val="70AD47" w:themeColor="accent6"/>
        </w:rPr>
      </w:pPr>
      <w:r w:rsidRPr="00CD4932">
        <w:rPr>
          <w:rFonts w:cstheme="minorHAnsi"/>
          <w:b/>
          <w:color w:val="70AD47" w:themeColor="accent6"/>
        </w:rPr>
        <w:t>What is the National Bereavement Care Pathway?</w:t>
      </w:r>
      <w:r w:rsidR="000513C4" w:rsidRPr="00CD4932">
        <w:rPr>
          <w:rFonts w:cstheme="minorHAnsi"/>
          <w:b/>
          <w:color w:val="70AD47" w:themeColor="accent6"/>
        </w:rPr>
        <w:t xml:space="preserve"> </w:t>
      </w:r>
    </w:p>
    <w:p w14:paraId="7C5A89AF" w14:textId="703C9802" w:rsidR="000513C4" w:rsidRPr="00D711BC" w:rsidRDefault="000513C4" w:rsidP="00D711BC">
      <w:pPr>
        <w:pStyle w:val="ListParagraph"/>
        <w:numPr>
          <w:ilvl w:val="0"/>
          <w:numId w:val="4"/>
        </w:numPr>
        <w:spacing w:line="360" w:lineRule="auto"/>
        <w:rPr>
          <w:rFonts w:cstheme="minorHAnsi"/>
          <w:b/>
        </w:rPr>
      </w:pPr>
      <w:r w:rsidRPr="00D711BC">
        <w:rPr>
          <w:rFonts w:cstheme="minorHAnsi"/>
          <w:lang w:val="en-US"/>
        </w:rPr>
        <w:t xml:space="preserve">The National Bereavement Care Pathway (NBCP) helps </w:t>
      </w:r>
      <w:r w:rsidR="00452F0F" w:rsidRPr="00D711BC">
        <w:rPr>
          <w:rFonts w:cstheme="minorHAnsi"/>
          <w:lang w:val="en-US"/>
        </w:rPr>
        <w:t xml:space="preserve">healthcare </w:t>
      </w:r>
      <w:r w:rsidRPr="00D711BC">
        <w:rPr>
          <w:rFonts w:cstheme="minorHAnsi"/>
          <w:lang w:val="en-US"/>
        </w:rPr>
        <w:t xml:space="preserve">professionals to </w:t>
      </w:r>
      <w:r w:rsidR="00452F0F" w:rsidRPr="00D711BC">
        <w:rPr>
          <w:rFonts w:cstheme="minorHAnsi"/>
          <w:lang w:val="en-US"/>
        </w:rPr>
        <w:t xml:space="preserve">provide bereavement </w:t>
      </w:r>
      <w:r w:rsidRPr="00D711BC">
        <w:rPr>
          <w:rFonts w:cstheme="minorHAnsi"/>
          <w:lang w:val="en-US"/>
        </w:rPr>
        <w:t xml:space="preserve">support after any pregnancy or baby loss. </w:t>
      </w:r>
    </w:p>
    <w:p w14:paraId="38610BAA" w14:textId="16A1D5F2" w:rsidR="000513C4" w:rsidRPr="00D711BC" w:rsidRDefault="000513C4" w:rsidP="00D711BC">
      <w:pPr>
        <w:pStyle w:val="ListParagraph"/>
        <w:numPr>
          <w:ilvl w:val="0"/>
          <w:numId w:val="4"/>
        </w:numPr>
        <w:spacing w:line="360" w:lineRule="auto"/>
        <w:rPr>
          <w:rFonts w:cstheme="minorHAnsi"/>
          <w:b/>
        </w:rPr>
      </w:pPr>
      <w:r w:rsidRPr="00D711BC">
        <w:rPr>
          <w:rFonts w:cstheme="minorHAnsi"/>
          <w:lang w:val="en-US"/>
        </w:rPr>
        <w:t xml:space="preserve">It is comprised of </w:t>
      </w:r>
      <w:r w:rsidR="00452F0F" w:rsidRPr="00D711BC">
        <w:rPr>
          <w:rFonts w:cstheme="minorHAnsi"/>
          <w:lang w:val="en-US"/>
        </w:rPr>
        <w:t>five</w:t>
      </w:r>
      <w:r w:rsidRPr="00D711BC">
        <w:rPr>
          <w:rFonts w:cstheme="minorHAnsi"/>
          <w:lang w:val="en-US"/>
        </w:rPr>
        <w:t xml:space="preserve"> pathways:</w:t>
      </w:r>
    </w:p>
    <w:p w14:paraId="7E0953CB" w14:textId="77777777" w:rsidR="000513C4" w:rsidRPr="00D711BC" w:rsidRDefault="000513C4" w:rsidP="00D711BC">
      <w:pPr>
        <w:pStyle w:val="ListParagraph"/>
        <w:numPr>
          <w:ilvl w:val="1"/>
          <w:numId w:val="4"/>
        </w:numPr>
        <w:spacing w:line="360" w:lineRule="auto"/>
        <w:rPr>
          <w:rFonts w:cstheme="minorHAnsi"/>
          <w:b/>
        </w:rPr>
      </w:pPr>
      <w:r w:rsidRPr="00D711BC">
        <w:rPr>
          <w:rFonts w:cstheme="minorHAnsi"/>
          <w:lang w:val="en-US"/>
        </w:rPr>
        <w:t>Miscarriage</w:t>
      </w:r>
      <w:r w:rsidRPr="00D711BC">
        <w:rPr>
          <w:rFonts w:cstheme="minorHAnsi"/>
          <w:lang w:val="en-US"/>
        </w:rPr>
        <w:tab/>
      </w:r>
    </w:p>
    <w:p w14:paraId="46E0872F" w14:textId="77777777" w:rsidR="000513C4" w:rsidRPr="00D711BC" w:rsidRDefault="000513C4" w:rsidP="00D711BC">
      <w:pPr>
        <w:pStyle w:val="ListParagraph"/>
        <w:numPr>
          <w:ilvl w:val="1"/>
          <w:numId w:val="4"/>
        </w:numPr>
        <w:spacing w:line="360" w:lineRule="auto"/>
        <w:rPr>
          <w:rFonts w:cstheme="minorHAnsi"/>
          <w:b/>
        </w:rPr>
      </w:pPr>
      <w:r w:rsidRPr="00D711BC">
        <w:rPr>
          <w:rFonts w:cstheme="minorHAnsi"/>
          <w:lang w:val="en-US"/>
        </w:rPr>
        <w:t>Termination of Pregnancy for Fetal Anomaly (</w:t>
      </w:r>
      <w:proofErr w:type="spellStart"/>
      <w:r w:rsidRPr="00D711BC">
        <w:rPr>
          <w:rFonts w:cstheme="minorHAnsi"/>
          <w:lang w:val="en-US"/>
        </w:rPr>
        <w:t>ToPFA</w:t>
      </w:r>
      <w:proofErr w:type="spellEnd"/>
      <w:r w:rsidRPr="00D711BC">
        <w:rPr>
          <w:rFonts w:cstheme="minorHAnsi"/>
          <w:lang w:val="en-US"/>
        </w:rPr>
        <w:t>)</w:t>
      </w:r>
    </w:p>
    <w:p w14:paraId="2EAEFA68" w14:textId="77777777" w:rsidR="000513C4" w:rsidRPr="00D711BC" w:rsidRDefault="000513C4" w:rsidP="00D711BC">
      <w:pPr>
        <w:pStyle w:val="ListParagraph"/>
        <w:numPr>
          <w:ilvl w:val="1"/>
          <w:numId w:val="4"/>
        </w:numPr>
        <w:spacing w:line="360" w:lineRule="auto"/>
        <w:rPr>
          <w:rFonts w:cstheme="minorHAnsi"/>
          <w:b/>
        </w:rPr>
      </w:pPr>
      <w:r w:rsidRPr="00D711BC">
        <w:rPr>
          <w:rFonts w:cstheme="minorHAnsi"/>
          <w:lang w:val="en-US"/>
        </w:rPr>
        <w:t>Stillbirth</w:t>
      </w:r>
    </w:p>
    <w:p w14:paraId="09C92394" w14:textId="77777777" w:rsidR="000513C4" w:rsidRPr="00D711BC" w:rsidRDefault="000513C4" w:rsidP="00D711BC">
      <w:pPr>
        <w:pStyle w:val="ListParagraph"/>
        <w:numPr>
          <w:ilvl w:val="1"/>
          <w:numId w:val="4"/>
        </w:numPr>
        <w:spacing w:line="360" w:lineRule="auto"/>
        <w:rPr>
          <w:rFonts w:cstheme="minorHAnsi"/>
          <w:b/>
        </w:rPr>
      </w:pPr>
      <w:r w:rsidRPr="00D711BC">
        <w:rPr>
          <w:rFonts w:cstheme="minorHAnsi"/>
          <w:lang w:val="en-US"/>
        </w:rPr>
        <w:t xml:space="preserve">Neonatal Death </w:t>
      </w:r>
    </w:p>
    <w:p w14:paraId="0466964C" w14:textId="02EC5115" w:rsidR="000513C4" w:rsidRPr="00CD4932" w:rsidRDefault="000513C4" w:rsidP="00D711BC">
      <w:pPr>
        <w:pStyle w:val="ListParagraph"/>
        <w:numPr>
          <w:ilvl w:val="1"/>
          <w:numId w:val="4"/>
        </w:numPr>
        <w:spacing w:line="360" w:lineRule="auto"/>
        <w:rPr>
          <w:rFonts w:cstheme="minorHAnsi"/>
          <w:b/>
        </w:rPr>
      </w:pPr>
      <w:r w:rsidRPr="00D711BC">
        <w:rPr>
          <w:rFonts w:cstheme="minorHAnsi"/>
          <w:lang w:val="en-US"/>
        </w:rPr>
        <w:t>Sudden Unexpected Death in Infancy (SUDI)</w:t>
      </w:r>
    </w:p>
    <w:p w14:paraId="3EEF4CB3" w14:textId="77777777" w:rsidR="00CD4932" w:rsidRPr="00D711BC" w:rsidRDefault="00CD4932" w:rsidP="00CD4932">
      <w:pPr>
        <w:pStyle w:val="ListParagraph"/>
        <w:spacing w:line="360" w:lineRule="auto"/>
        <w:ind w:left="1440"/>
        <w:rPr>
          <w:rFonts w:cstheme="minorHAnsi"/>
          <w:b/>
        </w:rPr>
      </w:pPr>
    </w:p>
    <w:p w14:paraId="6EA0978E" w14:textId="7534052D" w:rsidR="000513C4" w:rsidRPr="00CD4932" w:rsidRDefault="000513C4" w:rsidP="00D711BC">
      <w:pPr>
        <w:spacing w:line="360" w:lineRule="auto"/>
        <w:rPr>
          <w:rFonts w:cstheme="minorHAnsi"/>
          <w:b/>
          <w:color w:val="70AD47" w:themeColor="accent6"/>
        </w:rPr>
      </w:pPr>
      <w:r w:rsidRPr="00CD4932">
        <w:rPr>
          <w:rFonts w:cstheme="minorHAnsi"/>
          <w:b/>
          <w:color w:val="70AD47" w:themeColor="accent6"/>
        </w:rPr>
        <w:t>W</w:t>
      </w:r>
      <w:r w:rsidR="00891997" w:rsidRPr="00CD4932">
        <w:rPr>
          <w:rFonts w:cstheme="minorHAnsi"/>
          <w:b/>
          <w:color w:val="70AD47" w:themeColor="accent6"/>
        </w:rPr>
        <w:t>hy was the NBCP created?</w:t>
      </w:r>
    </w:p>
    <w:p w14:paraId="5280AB09" w14:textId="77777777" w:rsidR="00D711BC" w:rsidRPr="00CD4932" w:rsidRDefault="000513C4" w:rsidP="00D711BC">
      <w:pPr>
        <w:pStyle w:val="NormalWeb"/>
        <w:spacing w:before="0" w:beforeAutospacing="0" w:after="0" w:afterAutospacing="0" w:line="360" w:lineRule="auto"/>
        <w:ind w:left="720"/>
        <w:rPr>
          <w:rFonts w:asciiTheme="minorHAnsi" w:eastAsia="+mn-ea" w:hAnsiTheme="minorHAnsi" w:cstheme="minorHAnsi"/>
          <w:b/>
          <w:bCs/>
          <w:color w:val="538135" w:themeColor="accent6" w:themeShade="BF"/>
          <w:kern w:val="24"/>
          <w:sz w:val="22"/>
          <w:szCs w:val="22"/>
        </w:rPr>
      </w:pPr>
      <w:r w:rsidRPr="00CD4932">
        <w:rPr>
          <w:rFonts w:asciiTheme="minorHAnsi" w:eastAsia="+mn-ea" w:hAnsiTheme="minorHAnsi" w:cstheme="minorHAnsi"/>
          <w:b/>
          <w:bCs/>
          <w:color w:val="538135" w:themeColor="accent6" w:themeShade="BF"/>
          <w:kern w:val="24"/>
          <w:sz w:val="22"/>
          <w:szCs w:val="22"/>
        </w:rPr>
        <w:t>“</w:t>
      </w:r>
      <w:r w:rsidRPr="00CD4932">
        <w:rPr>
          <w:rFonts w:asciiTheme="minorHAnsi" w:eastAsia="+mn-ea" w:hAnsiTheme="minorHAnsi" w:cstheme="minorHAnsi"/>
          <w:b/>
          <w:bCs/>
          <w:i/>
          <w:iCs/>
          <w:color w:val="538135" w:themeColor="accent6" w:themeShade="BF"/>
          <w:kern w:val="24"/>
          <w:sz w:val="22"/>
          <w:szCs w:val="22"/>
        </w:rPr>
        <w:t>The death of a baby is one of the most devastating experiences any parent will face, and many families will struggle</w:t>
      </w:r>
      <w:r w:rsidRPr="00CD4932">
        <w:rPr>
          <w:rFonts w:asciiTheme="minorHAnsi" w:eastAsia="+mn-ea" w:hAnsiTheme="minorHAnsi" w:cstheme="minorHAnsi"/>
          <w:b/>
          <w:bCs/>
          <w:color w:val="538135" w:themeColor="accent6" w:themeShade="BF"/>
          <w:kern w:val="24"/>
          <w:sz w:val="22"/>
          <w:szCs w:val="22"/>
        </w:rPr>
        <w:t>”</w:t>
      </w:r>
    </w:p>
    <w:p w14:paraId="49C48B97" w14:textId="096A6A67" w:rsidR="000513C4" w:rsidRPr="00CD4932" w:rsidRDefault="000513C4" w:rsidP="00D711BC">
      <w:pPr>
        <w:pStyle w:val="NormalWeb"/>
        <w:spacing w:before="0" w:beforeAutospacing="0" w:after="0" w:afterAutospacing="0" w:line="360" w:lineRule="auto"/>
        <w:ind w:left="2880" w:firstLine="720"/>
        <w:rPr>
          <w:rFonts w:asciiTheme="minorHAnsi" w:eastAsia="+mn-ea" w:hAnsiTheme="minorHAnsi" w:cstheme="minorHAnsi"/>
          <w:b/>
          <w:bCs/>
          <w:color w:val="538135" w:themeColor="accent6" w:themeShade="BF"/>
          <w:kern w:val="24"/>
          <w:sz w:val="22"/>
          <w:szCs w:val="22"/>
        </w:rPr>
      </w:pPr>
      <w:r w:rsidRPr="00CD4932">
        <w:rPr>
          <w:rFonts w:asciiTheme="minorHAnsi" w:eastAsia="+mn-ea" w:hAnsiTheme="minorHAnsi" w:cstheme="minorHAnsi"/>
          <w:b/>
          <w:bCs/>
          <w:color w:val="538135" w:themeColor="accent6" w:themeShade="BF"/>
          <w:kern w:val="24"/>
          <w:sz w:val="22"/>
          <w:szCs w:val="22"/>
        </w:rPr>
        <w:t xml:space="preserve"> APPG on Baby Loss, Tackling Baby Loss in the UK, 2016</w:t>
      </w:r>
    </w:p>
    <w:p w14:paraId="142C0CBB" w14:textId="77777777" w:rsidR="000513C4" w:rsidRPr="00D711BC" w:rsidRDefault="000513C4" w:rsidP="00D711BC">
      <w:pPr>
        <w:pStyle w:val="ListParagraph"/>
        <w:spacing w:line="360" w:lineRule="auto"/>
        <w:rPr>
          <w:rFonts w:cstheme="minorHAnsi"/>
        </w:rPr>
      </w:pPr>
    </w:p>
    <w:p w14:paraId="78F1127C" w14:textId="3962DD29" w:rsidR="000513C4" w:rsidRPr="00D711BC" w:rsidRDefault="00891997" w:rsidP="00D711BC">
      <w:pPr>
        <w:pStyle w:val="ListParagraph"/>
        <w:numPr>
          <w:ilvl w:val="0"/>
          <w:numId w:val="3"/>
        </w:numPr>
        <w:spacing w:line="360" w:lineRule="auto"/>
        <w:rPr>
          <w:rFonts w:cstheme="minorHAnsi"/>
          <w:color w:val="000000" w:themeColor="text1"/>
          <w:kern w:val="24"/>
        </w:rPr>
      </w:pPr>
      <w:r>
        <w:rPr>
          <w:rFonts w:cstheme="minorHAnsi"/>
          <w:color w:val="000000" w:themeColor="text1"/>
          <w:kern w:val="24"/>
        </w:rPr>
        <w:t xml:space="preserve">It was recognised </w:t>
      </w:r>
      <w:r w:rsidR="000513C4" w:rsidRPr="00D711BC">
        <w:rPr>
          <w:rFonts w:cstheme="minorHAnsi"/>
          <w:color w:val="000000" w:themeColor="text1"/>
          <w:kern w:val="24"/>
        </w:rPr>
        <w:t>that care received following a miscarriage or the death of a baby in or out of hospital can vary significantly regionally, local</w:t>
      </w:r>
      <w:r w:rsidR="00452F0F" w:rsidRPr="00D711BC">
        <w:rPr>
          <w:rFonts w:cstheme="minorHAnsi"/>
          <w:color w:val="000000" w:themeColor="text1"/>
          <w:kern w:val="24"/>
        </w:rPr>
        <w:t>ly</w:t>
      </w:r>
      <w:r w:rsidR="000513C4" w:rsidRPr="00D711BC">
        <w:rPr>
          <w:rFonts w:cstheme="minorHAnsi"/>
          <w:color w:val="000000" w:themeColor="text1"/>
          <w:kern w:val="24"/>
        </w:rPr>
        <w:t xml:space="preserve"> and even within the same </w:t>
      </w:r>
      <w:r w:rsidR="00452F0F" w:rsidRPr="00D711BC">
        <w:rPr>
          <w:rFonts w:cstheme="minorHAnsi"/>
          <w:color w:val="000000" w:themeColor="text1"/>
          <w:kern w:val="24"/>
        </w:rPr>
        <w:t>trust</w:t>
      </w:r>
      <w:r w:rsidR="000513C4" w:rsidRPr="00D711BC">
        <w:rPr>
          <w:rFonts w:cstheme="minorHAnsi"/>
          <w:color w:val="000000" w:themeColor="text1"/>
          <w:kern w:val="24"/>
        </w:rPr>
        <w:t>.</w:t>
      </w:r>
    </w:p>
    <w:p w14:paraId="68FC00B5" w14:textId="38E2F3CF" w:rsidR="00D711BC" w:rsidRDefault="000513C4" w:rsidP="00D711BC">
      <w:pPr>
        <w:pStyle w:val="ListParagraph"/>
        <w:numPr>
          <w:ilvl w:val="0"/>
          <w:numId w:val="3"/>
        </w:numPr>
        <w:spacing w:line="360" w:lineRule="auto"/>
        <w:rPr>
          <w:rFonts w:cstheme="minorHAnsi"/>
          <w:color w:val="000000" w:themeColor="text1"/>
          <w:kern w:val="24"/>
        </w:rPr>
      </w:pPr>
      <w:r w:rsidRPr="00D711BC">
        <w:rPr>
          <w:rFonts w:cstheme="minorHAnsi"/>
          <w:color w:val="000000" w:themeColor="text1"/>
          <w:kern w:val="24"/>
        </w:rPr>
        <w:t xml:space="preserve">Follow-up care in the community for patients who have suffered from the loss of a </w:t>
      </w:r>
      <w:r w:rsidR="00891997">
        <w:rPr>
          <w:rFonts w:cstheme="minorHAnsi"/>
          <w:color w:val="000000" w:themeColor="text1"/>
          <w:kern w:val="24"/>
        </w:rPr>
        <w:t>baby</w:t>
      </w:r>
      <w:r w:rsidRPr="00D711BC">
        <w:rPr>
          <w:rFonts w:cstheme="minorHAnsi"/>
          <w:color w:val="000000" w:themeColor="text1"/>
          <w:kern w:val="24"/>
        </w:rPr>
        <w:t xml:space="preserve"> is not always adequate</w:t>
      </w:r>
      <w:r w:rsidR="00891997">
        <w:rPr>
          <w:rFonts w:cstheme="minorHAnsi"/>
          <w:color w:val="000000" w:themeColor="text1"/>
          <w:kern w:val="24"/>
        </w:rPr>
        <w:t>,</w:t>
      </w:r>
      <w:r w:rsidRPr="00D711BC">
        <w:rPr>
          <w:rFonts w:cstheme="minorHAnsi"/>
          <w:color w:val="000000" w:themeColor="text1"/>
          <w:kern w:val="24"/>
        </w:rPr>
        <w:t xml:space="preserve"> and in some instances does not take place at all. </w:t>
      </w:r>
    </w:p>
    <w:p w14:paraId="75B02E47" w14:textId="77777777" w:rsidR="00CD4932" w:rsidRPr="00CD4932" w:rsidRDefault="00CD4932" w:rsidP="00CD4932">
      <w:pPr>
        <w:pStyle w:val="ListParagraph"/>
        <w:spacing w:line="360" w:lineRule="auto"/>
        <w:rPr>
          <w:rFonts w:cstheme="minorHAnsi"/>
          <w:color w:val="000000" w:themeColor="text1"/>
          <w:kern w:val="24"/>
        </w:rPr>
      </w:pPr>
    </w:p>
    <w:p w14:paraId="0189BFA9" w14:textId="51CFB4B1" w:rsidR="000513C4" w:rsidRPr="00CD4932" w:rsidRDefault="00891997" w:rsidP="00D711BC">
      <w:pPr>
        <w:spacing w:line="360" w:lineRule="auto"/>
        <w:rPr>
          <w:rFonts w:cstheme="minorHAnsi"/>
          <w:b/>
          <w:color w:val="70AD47" w:themeColor="accent6"/>
          <w:kern w:val="24"/>
        </w:rPr>
      </w:pPr>
      <w:r w:rsidRPr="00CD4932">
        <w:rPr>
          <w:rFonts w:cstheme="minorHAnsi"/>
          <w:b/>
          <w:color w:val="70AD47" w:themeColor="accent6"/>
          <w:kern w:val="24"/>
        </w:rPr>
        <w:t xml:space="preserve">What does the NBCP aim to do? </w:t>
      </w:r>
    </w:p>
    <w:p w14:paraId="1C8A569E" w14:textId="571CFC3A" w:rsidR="000513C4" w:rsidRPr="00D711BC" w:rsidRDefault="000513C4" w:rsidP="00D711BC">
      <w:pPr>
        <w:pStyle w:val="ListParagraph"/>
        <w:numPr>
          <w:ilvl w:val="0"/>
          <w:numId w:val="3"/>
        </w:numPr>
        <w:spacing w:line="360" w:lineRule="auto"/>
        <w:rPr>
          <w:rFonts w:cstheme="minorHAnsi"/>
          <w:color w:val="000000" w:themeColor="text1"/>
          <w:kern w:val="24"/>
        </w:rPr>
      </w:pPr>
      <w:r w:rsidRPr="00D711BC">
        <w:rPr>
          <w:rFonts w:cstheme="minorHAnsi"/>
          <w:color w:val="000000" w:themeColor="text1"/>
          <w:kern w:val="24"/>
        </w:rPr>
        <w:t xml:space="preserve">The </w:t>
      </w:r>
      <w:r w:rsidR="00452F0F" w:rsidRPr="00D711BC">
        <w:rPr>
          <w:rFonts w:cstheme="minorHAnsi"/>
          <w:color w:val="000000" w:themeColor="text1"/>
          <w:kern w:val="24"/>
        </w:rPr>
        <w:t>o</w:t>
      </w:r>
      <w:r w:rsidRPr="00D711BC">
        <w:rPr>
          <w:rFonts w:cstheme="minorHAnsi"/>
          <w:color w:val="000000" w:themeColor="text1"/>
          <w:kern w:val="24"/>
        </w:rPr>
        <w:t>bjective of the project is to ensure that all bereaved parents are offered high quality, individualised, safe and sensitive care wherever they access it. </w:t>
      </w:r>
    </w:p>
    <w:p w14:paraId="0229A2ED" w14:textId="7D5E4019" w:rsidR="000513C4" w:rsidRPr="00CD4932" w:rsidRDefault="000513C4" w:rsidP="00D711BC">
      <w:pPr>
        <w:pStyle w:val="ListParagraph"/>
        <w:numPr>
          <w:ilvl w:val="0"/>
          <w:numId w:val="3"/>
        </w:numPr>
        <w:spacing w:line="360" w:lineRule="auto"/>
        <w:rPr>
          <w:rFonts w:cstheme="minorHAnsi"/>
          <w:color w:val="000000" w:themeColor="text1"/>
          <w:kern w:val="24"/>
        </w:rPr>
      </w:pPr>
      <w:r w:rsidRPr="00D711BC">
        <w:rPr>
          <w:rFonts w:cstheme="minorHAnsi"/>
          <w:iCs/>
          <w:color w:val="000000" w:themeColor="text1"/>
          <w:kern w:val="24"/>
        </w:rPr>
        <w:t xml:space="preserve">The pathway aims to provide the knowledge and skills that healthcare </w:t>
      </w:r>
      <w:r w:rsidR="00452F0F" w:rsidRPr="00D711BC">
        <w:rPr>
          <w:rFonts w:cstheme="minorHAnsi"/>
          <w:iCs/>
          <w:color w:val="000000" w:themeColor="text1"/>
          <w:kern w:val="24"/>
        </w:rPr>
        <w:t>p</w:t>
      </w:r>
      <w:r w:rsidRPr="00D711BC">
        <w:rPr>
          <w:rFonts w:cstheme="minorHAnsi"/>
          <w:iCs/>
          <w:color w:val="000000" w:themeColor="text1"/>
          <w:kern w:val="24"/>
        </w:rPr>
        <w:t>rofessionals require to confidently deliver bereavement care.</w:t>
      </w:r>
    </w:p>
    <w:p w14:paraId="23CE0475" w14:textId="3160DE05" w:rsidR="00CD4932" w:rsidRDefault="00CD4932" w:rsidP="00CD4932">
      <w:pPr>
        <w:pStyle w:val="ListParagraph"/>
        <w:spacing w:line="360" w:lineRule="auto"/>
        <w:rPr>
          <w:rFonts w:cstheme="minorHAnsi"/>
          <w:color w:val="000000" w:themeColor="text1"/>
          <w:kern w:val="24"/>
        </w:rPr>
      </w:pPr>
    </w:p>
    <w:p w14:paraId="6C3224C1" w14:textId="5AB8F021" w:rsidR="00CD4932" w:rsidRDefault="00CD4932" w:rsidP="00CD4932">
      <w:pPr>
        <w:pStyle w:val="ListParagraph"/>
        <w:spacing w:line="360" w:lineRule="auto"/>
        <w:rPr>
          <w:rFonts w:cstheme="minorHAnsi"/>
          <w:color w:val="000000" w:themeColor="text1"/>
          <w:kern w:val="24"/>
        </w:rPr>
      </w:pPr>
    </w:p>
    <w:p w14:paraId="03E1111C" w14:textId="6C5A20F5" w:rsidR="00CD4932" w:rsidRDefault="00CD4932" w:rsidP="00CD4932">
      <w:pPr>
        <w:pStyle w:val="ListParagraph"/>
        <w:spacing w:line="360" w:lineRule="auto"/>
        <w:rPr>
          <w:rFonts w:cstheme="minorHAnsi"/>
          <w:color w:val="000000" w:themeColor="text1"/>
          <w:kern w:val="24"/>
        </w:rPr>
      </w:pPr>
    </w:p>
    <w:p w14:paraId="58AF4346" w14:textId="56B4C066" w:rsidR="00CD4932" w:rsidRDefault="00CD4932" w:rsidP="00CD4932">
      <w:pPr>
        <w:pStyle w:val="ListParagraph"/>
        <w:spacing w:line="360" w:lineRule="auto"/>
        <w:rPr>
          <w:rFonts w:cstheme="minorHAnsi"/>
          <w:color w:val="000000" w:themeColor="text1"/>
          <w:kern w:val="24"/>
        </w:rPr>
      </w:pPr>
    </w:p>
    <w:p w14:paraId="6F45FF70" w14:textId="77777777" w:rsidR="00CD4932" w:rsidRPr="00D711BC" w:rsidRDefault="00CD4932" w:rsidP="00CD4932">
      <w:pPr>
        <w:pStyle w:val="ListParagraph"/>
        <w:spacing w:line="360" w:lineRule="auto"/>
        <w:rPr>
          <w:rFonts w:cstheme="minorHAnsi"/>
          <w:color w:val="000000" w:themeColor="text1"/>
          <w:kern w:val="24"/>
        </w:rPr>
      </w:pPr>
    </w:p>
    <w:p w14:paraId="125C0D91" w14:textId="3F709DF4" w:rsidR="000513C4" w:rsidRPr="00CD4932" w:rsidRDefault="000513C4" w:rsidP="00D711BC">
      <w:pPr>
        <w:spacing w:line="360" w:lineRule="auto"/>
        <w:rPr>
          <w:rFonts w:cstheme="minorHAnsi"/>
          <w:b/>
          <w:color w:val="70AD47" w:themeColor="accent6"/>
          <w:kern w:val="24"/>
        </w:rPr>
      </w:pPr>
      <w:r w:rsidRPr="00CD4932">
        <w:rPr>
          <w:rFonts w:cstheme="minorHAnsi"/>
          <w:b/>
          <w:color w:val="70AD47" w:themeColor="accent6"/>
          <w:kern w:val="24"/>
        </w:rPr>
        <w:lastRenderedPageBreak/>
        <w:t>W</w:t>
      </w:r>
      <w:r w:rsidR="00891997" w:rsidRPr="00CD4932">
        <w:rPr>
          <w:rFonts w:cstheme="minorHAnsi"/>
          <w:b/>
          <w:color w:val="70AD47" w:themeColor="accent6"/>
          <w:kern w:val="24"/>
        </w:rPr>
        <w:t xml:space="preserve">hat role does General Practice have to play?  </w:t>
      </w:r>
    </w:p>
    <w:p w14:paraId="70813CFE" w14:textId="56EECD09" w:rsidR="000513C4" w:rsidRPr="00D711BC" w:rsidRDefault="000513C4" w:rsidP="00D711BC">
      <w:pPr>
        <w:pStyle w:val="ListParagraph"/>
        <w:numPr>
          <w:ilvl w:val="0"/>
          <w:numId w:val="3"/>
        </w:numPr>
        <w:spacing w:line="360" w:lineRule="auto"/>
        <w:rPr>
          <w:rFonts w:cstheme="minorHAnsi"/>
          <w:color w:val="000000" w:themeColor="text1"/>
          <w:kern w:val="24"/>
        </w:rPr>
      </w:pPr>
      <w:r w:rsidRPr="00D711BC">
        <w:rPr>
          <w:rFonts w:cstheme="minorHAnsi"/>
          <w:color w:val="000000" w:themeColor="text1"/>
          <w:kern w:val="24"/>
        </w:rPr>
        <w:t xml:space="preserve">This tool kit has been developed to enable healthcare professionals (GPs, Practice nurses, HCAs, Receptionists/Secretaries) to use and deliver the pathway effectively in </w:t>
      </w:r>
      <w:r w:rsidR="00452F0F" w:rsidRPr="00D711BC">
        <w:rPr>
          <w:rFonts w:cstheme="minorHAnsi"/>
          <w:color w:val="000000" w:themeColor="text1"/>
          <w:kern w:val="24"/>
        </w:rPr>
        <w:t>the</w:t>
      </w:r>
      <w:r w:rsidRPr="00D711BC">
        <w:rPr>
          <w:rFonts w:cstheme="minorHAnsi"/>
          <w:color w:val="000000" w:themeColor="text1"/>
          <w:kern w:val="24"/>
        </w:rPr>
        <w:t xml:space="preserve"> primary care setting.</w:t>
      </w:r>
    </w:p>
    <w:p w14:paraId="290DD625" w14:textId="64A0103D" w:rsidR="000513C4" w:rsidRPr="00D711BC" w:rsidRDefault="000513C4" w:rsidP="00D711BC">
      <w:pPr>
        <w:pStyle w:val="ListParagraph"/>
        <w:numPr>
          <w:ilvl w:val="0"/>
          <w:numId w:val="3"/>
        </w:numPr>
        <w:spacing w:after="0" w:line="360" w:lineRule="auto"/>
        <w:rPr>
          <w:rFonts w:eastAsia="Times New Roman" w:cstheme="minorHAnsi"/>
          <w:color w:val="000000"/>
        </w:rPr>
      </w:pPr>
      <w:r w:rsidRPr="00D711BC">
        <w:rPr>
          <w:rFonts w:eastAsia="Times New Roman" w:cstheme="minorHAnsi"/>
          <w:iCs/>
          <w:color w:val="000000"/>
        </w:rPr>
        <w:t>Continu</w:t>
      </w:r>
      <w:r w:rsidR="00452F0F" w:rsidRPr="00D711BC">
        <w:rPr>
          <w:rFonts w:eastAsia="Times New Roman" w:cstheme="minorHAnsi"/>
          <w:iCs/>
          <w:color w:val="000000"/>
        </w:rPr>
        <w:t>ing</w:t>
      </w:r>
      <w:r w:rsidRPr="00D711BC">
        <w:rPr>
          <w:rFonts w:eastAsia="Times New Roman" w:cstheme="minorHAnsi"/>
          <w:iCs/>
          <w:color w:val="000000"/>
        </w:rPr>
        <w:t xml:space="preserve"> care in the community for this cohort of patients is vital, as </w:t>
      </w:r>
      <w:r w:rsidR="00AA067E" w:rsidRPr="00D711BC">
        <w:rPr>
          <w:rFonts w:eastAsia="Times New Roman" w:cstheme="minorHAnsi"/>
          <w:iCs/>
          <w:color w:val="000000"/>
        </w:rPr>
        <w:t>the psychological effects</w:t>
      </w:r>
      <w:r w:rsidRPr="00D711BC">
        <w:rPr>
          <w:rFonts w:eastAsia="Times New Roman" w:cstheme="minorHAnsi"/>
          <w:iCs/>
          <w:color w:val="000000"/>
        </w:rPr>
        <w:t xml:space="preserve"> </w:t>
      </w:r>
      <w:r w:rsidR="00AA067E" w:rsidRPr="00D711BC">
        <w:rPr>
          <w:rFonts w:eastAsia="Times New Roman" w:cstheme="minorHAnsi"/>
          <w:iCs/>
          <w:color w:val="000000"/>
        </w:rPr>
        <w:t xml:space="preserve">such as depression or PTSD </w:t>
      </w:r>
      <w:r w:rsidRPr="00D711BC">
        <w:rPr>
          <w:rFonts w:eastAsia="Times New Roman" w:cstheme="minorHAnsi"/>
          <w:iCs/>
          <w:color w:val="000000"/>
        </w:rPr>
        <w:t>may not present until weeks, months or even years after their loss.</w:t>
      </w:r>
    </w:p>
    <w:p w14:paraId="0CACFBA1" w14:textId="77777777" w:rsidR="000513C4" w:rsidRPr="00D711BC" w:rsidRDefault="000513C4" w:rsidP="00D711BC">
      <w:pPr>
        <w:spacing w:after="0" w:line="360" w:lineRule="auto"/>
        <w:rPr>
          <w:rFonts w:eastAsia="HGSHeiseiKakugothictaiW3" w:cstheme="minorHAnsi"/>
          <w:i/>
          <w:color w:val="00B050"/>
          <w:u w:val="single"/>
        </w:rPr>
      </w:pPr>
      <w:r w:rsidRPr="00D711BC">
        <w:rPr>
          <w:rFonts w:eastAsia="HGSHeiseiKakugothictaiW3" w:cstheme="minorHAnsi"/>
          <w:i/>
          <w:color w:val="00B050"/>
          <w:u w:val="single"/>
        </w:rPr>
        <w:br w:type="page"/>
      </w:r>
    </w:p>
    <w:p w14:paraId="1AF80463" w14:textId="2AAD439A" w:rsidR="00D47994" w:rsidRPr="00D47994" w:rsidRDefault="00401505" w:rsidP="00D711BC">
      <w:pPr>
        <w:spacing w:line="360" w:lineRule="auto"/>
        <w:rPr>
          <w:rFonts w:eastAsia="HGSHeiseiKakugothictaiW3" w:cstheme="minorHAnsi"/>
          <w:b/>
          <w:color w:val="70AD47" w:themeColor="accent6"/>
          <w:sz w:val="24"/>
          <w:szCs w:val="24"/>
        </w:rPr>
      </w:pPr>
      <w:r w:rsidRPr="00D47994">
        <w:rPr>
          <w:rFonts w:cstheme="minorHAnsi"/>
          <w:b/>
          <w:noProof/>
          <w:color w:val="70AD47" w:themeColor="accent6"/>
          <w:sz w:val="24"/>
          <w:szCs w:val="24"/>
        </w:rPr>
        <w:lastRenderedPageBreak/>
        <w:drawing>
          <wp:anchor distT="0" distB="0" distL="114300" distR="114300" simplePos="0" relativeHeight="251665408" behindDoc="1" locked="0" layoutInCell="1" allowOverlap="1" wp14:anchorId="08AAB566" wp14:editId="32998AB7">
            <wp:simplePos x="0" y="0"/>
            <wp:positionH relativeFrom="column">
              <wp:posOffset>-339065</wp:posOffset>
            </wp:positionH>
            <wp:positionV relativeFrom="paragraph">
              <wp:posOffset>439264</wp:posOffset>
            </wp:positionV>
            <wp:extent cx="991235" cy="679450"/>
            <wp:effectExtent l="0" t="0" r="0" b="6350"/>
            <wp:wrapTight wrapText="bothSides">
              <wp:wrapPolygon edited="0">
                <wp:start x="0" y="0"/>
                <wp:lineTo x="0" y="21398"/>
                <wp:lineTo x="21309" y="21398"/>
                <wp:lineTo x="21309" y="0"/>
                <wp:lineTo x="0" y="0"/>
              </wp:wrapPolygon>
            </wp:wrapTight>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cstate="print">
                      <a:extLst>
                        <a:ext uri="{28A0092B-C50C-407E-A947-70E740481C1C}">
                          <a14:useLocalDpi xmlns:a14="http://schemas.microsoft.com/office/drawing/2010/main" val="0"/>
                        </a:ext>
                      </a:extLst>
                    </a:blip>
                    <a:srcRect l="37614" t="10550" r="41726" b="48457"/>
                    <a:stretch/>
                  </pic:blipFill>
                  <pic:spPr>
                    <a:xfrm>
                      <a:off x="0" y="0"/>
                      <a:ext cx="991235" cy="679450"/>
                    </a:xfrm>
                    <a:prstGeom prst="rect">
                      <a:avLst/>
                    </a:prstGeom>
                  </pic:spPr>
                </pic:pic>
              </a:graphicData>
            </a:graphic>
            <wp14:sizeRelH relativeFrom="margin">
              <wp14:pctWidth>0</wp14:pctWidth>
            </wp14:sizeRelH>
            <wp14:sizeRelV relativeFrom="margin">
              <wp14:pctHeight>0</wp14:pctHeight>
            </wp14:sizeRelV>
          </wp:anchor>
        </w:drawing>
      </w:r>
      <w:r w:rsidR="00D47994" w:rsidRPr="00D47994">
        <w:rPr>
          <w:rFonts w:cstheme="minorHAnsi"/>
          <w:noProof/>
          <w:color w:val="70AD47" w:themeColor="accent6"/>
          <w:sz w:val="24"/>
          <w:szCs w:val="24"/>
        </w:rPr>
        <mc:AlternateContent>
          <mc:Choice Requires="wps">
            <w:drawing>
              <wp:anchor distT="0" distB="0" distL="114300" distR="114300" simplePos="0" relativeHeight="251658239" behindDoc="0" locked="0" layoutInCell="1" allowOverlap="1" wp14:anchorId="52C4C0CE" wp14:editId="5FDE6453">
                <wp:simplePos x="0" y="0"/>
                <wp:positionH relativeFrom="column">
                  <wp:posOffset>817395</wp:posOffset>
                </wp:positionH>
                <wp:positionV relativeFrom="paragraph">
                  <wp:posOffset>556970</wp:posOffset>
                </wp:positionV>
                <wp:extent cx="5202555" cy="2005330"/>
                <wp:effectExtent l="635"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2005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9CC9D" w14:textId="3D5A61FE" w:rsidR="000513C4" w:rsidRPr="00FB7BE4" w:rsidRDefault="000513C4" w:rsidP="000513C4">
                            <w:pPr>
                              <w:pStyle w:val="ListParagraph"/>
                              <w:numPr>
                                <w:ilvl w:val="0"/>
                                <w:numId w:val="5"/>
                              </w:numPr>
                              <w:rPr>
                                <w:rFonts w:cstheme="minorHAnsi"/>
                              </w:rPr>
                            </w:pPr>
                            <w:r w:rsidRPr="00FB7BE4">
                              <w:rPr>
                                <w:rFonts w:cstheme="minorHAnsi"/>
                              </w:rPr>
                              <w:t>Acknowledge the parent</w:t>
                            </w:r>
                            <w:r w:rsidR="003900F3">
                              <w:rPr>
                                <w:rFonts w:cstheme="minorHAnsi"/>
                              </w:rPr>
                              <w:t>’</w:t>
                            </w:r>
                            <w:r w:rsidRPr="00FB7BE4">
                              <w:rPr>
                                <w:rFonts w:cstheme="minorHAnsi"/>
                              </w:rPr>
                              <w:t xml:space="preserve">s grief and </w:t>
                            </w:r>
                            <w:r w:rsidR="00452F0F" w:rsidRPr="00FB7BE4">
                              <w:rPr>
                                <w:rFonts w:cstheme="minorHAnsi"/>
                              </w:rPr>
                              <w:t>try not to</w:t>
                            </w:r>
                            <w:r w:rsidRPr="00FB7BE4">
                              <w:rPr>
                                <w:rFonts w:cstheme="minorHAnsi"/>
                              </w:rPr>
                              <w:t xml:space="preserve"> make assumptions about </w:t>
                            </w:r>
                            <w:r w:rsidR="00452F0F" w:rsidRPr="00FB7BE4">
                              <w:rPr>
                                <w:rFonts w:cstheme="minorHAnsi"/>
                              </w:rPr>
                              <w:t xml:space="preserve">the </w:t>
                            </w:r>
                            <w:r w:rsidRPr="00FB7BE4">
                              <w:rPr>
                                <w:rFonts w:cstheme="minorHAnsi"/>
                              </w:rPr>
                              <w:t xml:space="preserve">intensity and duration of </w:t>
                            </w:r>
                            <w:r w:rsidR="00452F0F" w:rsidRPr="00FB7BE4">
                              <w:rPr>
                                <w:rFonts w:cstheme="minorHAnsi"/>
                              </w:rPr>
                              <w:t>this -</w:t>
                            </w:r>
                            <w:r w:rsidRPr="00FB7BE4">
                              <w:rPr>
                                <w:rFonts w:cstheme="minorHAnsi"/>
                              </w:rPr>
                              <w:t xml:space="preserve"> everyone is different.</w:t>
                            </w:r>
                          </w:p>
                          <w:p w14:paraId="72FB8065" w14:textId="66DFEB7B" w:rsidR="000513C4" w:rsidRPr="00FB7BE4" w:rsidRDefault="000513C4" w:rsidP="000513C4">
                            <w:pPr>
                              <w:pStyle w:val="ListParagraph"/>
                              <w:numPr>
                                <w:ilvl w:val="0"/>
                                <w:numId w:val="5"/>
                              </w:numPr>
                              <w:rPr>
                                <w:rFonts w:cstheme="minorHAnsi"/>
                              </w:rPr>
                            </w:pPr>
                            <w:r w:rsidRPr="00FB7BE4">
                              <w:rPr>
                                <w:rFonts w:cstheme="minorHAnsi"/>
                              </w:rPr>
                              <w:t>A partner’s grief can be as profound as a mothers</w:t>
                            </w:r>
                            <w:r w:rsidR="00452F0F" w:rsidRPr="00FB7BE4">
                              <w:rPr>
                                <w:rFonts w:cstheme="minorHAnsi"/>
                              </w:rPr>
                              <w:t xml:space="preserve"> -</w:t>
                            </w:r>
                            <w:r w:rsidRPr="00FB7BE4">
                              <w:rPr>
                                <w:rFonts w:cstheme="minorHAnsi"/>
                              </w:rPr>
                              <w:t xml:space="preserve"> their need for support should be recognised and met.</w:t>
                            </w:r>
                          </w:p>
                          <w:p w14:paraId="357988F8" w14:textId="77777777" w:rsidR="000513C4" w:rsidRPr="00FB7BE4" w:rsidRDefault="000513C4" w:rsidP="000513C4">
                            <w:pPr>
                              <w:pStyle w:val="ListParagraph"/>
                              <w:numPr>
                                <w:ilvl w:val="0"/>
                                <w:numId w:val="5"/>
                              </w:numPr>
                              <w:rPr>
                                <w:rFonts w:cstheme="minorHAnsi"/>
                              </w:rPr>
                            </w:pPr>
                            <w:r w:rsidRPr="00FB7BE4">
                              <w:rPr>
                                <w:rFonts w:cstheme="minorHAnsi"/>
                                <w:shd w:val="clear" w:color="auto" w:fill="FFFFFF"/>
                              </w:rPr>
                              <w:t xml:space="preserve">It is a natural reaction to want to ease the person's pain. However, well-meaning words that encourage the bereaved to 'look on the bright side' can be hurtful. </w:t>
                            </w:r>
                          </w:p>
                          <w:p w14:paraId="128869B0" w14:textId="77777777" w:rsidR="000513C4" w:rsidRPr="00FB7BE4" w:rsidRDefault="000513C4" w:rsidP="000513C4">
                            <w:pPr>
                              <w:pStyle w:val="ListParagraph"/>
                              <w:numPr>
                                <w:ilvl w:val="1"/>
                                <w:numId w:val="5"/>
                              </w:numPr>
                              <w:rPr>
                                <w:rFonts w:cstheme="minorHAnsi"/>
                              </w:rPr>
                            </w:pPr>
                            <w:r w:rsidRPr="00FB7BE4">
                              <w:rPr>
                                <w:rFonts w:cstheme="minorHAnsi"/>
                                <w:shd w:val="clear" w:color="auto" w:fill="FFFFFF"/>
                              </w:rPr>
                              <w:t>‘</w:t>
                            </w:r>
                            <w:r w:rsidRPr="00FB7BE4">
                              <w:rPr>
                                <w:rFonts w:eastAsia="Times New Roman" w:cstheme="minorHAnsi"/>
                              </w:rPr>
                              <w:t xml:space="preserve">At least you have your other children.' </w:t>
                            </w:r>
                          </w:p>
                          <w:p w14:paraId="164B4561" w14:textId="77777777" w:rsidR="000513C4" w:rsidRPr="00FB7BE4" w:rsidRDefault="000513C4" w:rsidP="000513C4">
                            <w:pPr>
                              <w:pStyle w:val="ListParagraph"/>
                              <w:numPr>
                                <w:ilvl w:val="1"/>
                                <w:numId w:val="5"/>
                              </w:numPr>
                              <w:rPr>
                                <w:rFonts w:cstheme="minorHAnsi"/>
                              </w:rPr>
                            </w:pPr>
                            <w:r w:rsidRPr="00FB7BE4">
                              <w:rPr>
                                <w:rFonts w:eastAsia="Times New Roman" w:cstheme="minorHAnsi"/>
                              </w:rPr>
                              <w:t>‘You can always try for another baby.'</w:t>
                            </w:r>
                          </w:p>
                          <w:p w14:paraId="60B155CE" w14:textId="77777777" w:rsidR="000513C4" w:rsidRPr="00FB7BE4" w:rsidRDefault="000513C4" w:rsidP="000513C4">
                            <w:pPr>
                              <w:ind w:left="1080"/>
                              <w:rPr>
                                <w:rFonts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C4C0CE" id="_x0000_t202" coordsize="21600,21600" o:spt="202" path="m,l,21600r21600,l21600,xe">
                <v:stroke joinstyle="miter"/>
                <v:path gradientshapeok="t" o:connecttype="rect"/>
              </v:shapetype>
              <v:shape id="Text Box 13" o:spid="_x0000_s1026" type="#_x0000_t202" style="position:absolute;margin-left:64.35pt;margin-top:43.85pt;width:409.65pt;height:157.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lVhAIAABI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" stroked="f">
                <v:textbox>
                  <w:txbxContent>
                    <w:p w14:paraId="6009CC9D" w14:textId="3D5A61FE" w:rsidR="000513C4" w:rsidRPr="00FB7BE4" w:rsidRDefault="000513C4" w:rsidP="000513C4">
                      <w:pPr>
                        <w:pStyle w:val="ListParagraph"/>
                        <w:numPr>
                          <w:ilvl w:val="0"/>
                          <w:numId w:val="5"/>
                        </w:numPr>
                        <w:rPr>
                          <w:rFonts w:cstheme="minorHAnsi"/>
                        </w:rPr>
                      </w:pPr>
                      <w:r w:rsidRPr="00FB7BE4">
                        <w:rPr>
                          <w:rFonts w:cstheme="minorHAnsi"/>
                        </w:rPr>
                        <w:t>Acknowledge the parent</w:t>
                      </w:r>
                      <w:r w:rsidR="003900F3">
                        <w:rPr>
                          <w:rFonts w:cstheme="minorHAnsi"/>
                        </w:rPr>
                        <w:t>’</w:t>
                      </w:r>
                      <w:r w:rsidRPr="00FB7BE4">
                        <w:rPr>
                          <w:rFonts w:cstheme="minorHAnsi"/>
                        </w:rPr>
                        <w:t xml:space="preserve">s grief and </w:t>
                      </w:r>
                      <w:r w:rsidR="00452F0F" w:rsidRPr="00FB7BE4">
                        <w:rPr>
                          <w:rFonts w:cstheme="minorHAnsi"/>
                        </w:rPr>
                        <w:t>try not to</w:t>
                      </w:r>
                      <w:r w:rsidRPr="00FB7BE4">
                        <w:rPr>
                          <w:rFonts w:cstheme="minorHAnsi"/>
                        </w:rPr>
                        <w:t xml:space="preserve"> make assumptions about </w:t>
                      </w:r>
                      <w:r w:rsidR="00452F0F" w:rsidRPr="00FB7BE4">
                        <w:rPr>
                          <w:rFonts w:cstheme="minorHAnsi"/>
                        </w:rPr>
                        <w:t xml:space="preserve">the </w:t>
                      </w:r>
                      <w:r w:rsidRPr="00FB7BE4">
                        <w:rPr>
                          <w:rFonts w:cstheme="minorHAnsi"/>
                        </w:rPr>
                        <w:t xml:space="preserve">intensity and duration of </w:t>
                      </w:r>
                      <w:r w:rsidR="00452F0F" w:rsidRPr="00FB7BE4">
                        <w:rPr>
                          <w:rFonts w:cstheme="minorHAnsi"/>
                        </w:rPr>
                        <w:t>this -</w:t>
                      </w:r>
                      <w:r w:rsidRPr="00FB7BE4">
                        <w:rPr>
                          <w:rFonts w:cstheme="minorHAnsi"/>
                        </w:rPr>
                        <w:t xml:space="preserve"> everyone is different.</w:t>
                      </w:r>
                    </w:p>
                    <w:p w14:paraId="72FB8065" w14:textId="66DFEB7B" w:rsidR="000513C4" w:rsidRPr="00FB7BE4" w:rsidRDefault="000513C4" w:rsidP="000513C4">
                      <w:pPr>
                        <w:pStyle w:val="ListParagraph"/>
                        <w:numPr>
                          <w:ilvl w:val="0"/>
                          <w:numId w:val="5"/>
                        </w:numPr>
                        <w:rPr>
                          <w:rFonts w:cstheme="minorHAnsi"/>
                        </w:rPr>
                      </w:pPr>
                      <w:r w:rsidRPr="00FB7BE4">
                        <w:rPr>
                          <w:rFonts w:cstheme="minorHAnsi"/>
                        </w:rPr>
                        <w:t>A partner’s grief can be as profound as a mothers</w:t>
                      </w:r>
                      <w:r w:rsidR="00452F0F" w:rsidRPr="00FB7BE4">
                        <w:rPr>
                          <w:rFonts w:cstheme="minorHAnsi"/>
                        </w:rPr>
                        <w:t xml:space="preserve"> -</w:t>
                      </w:r>
                      <w:r w:rsidRPr="00FB7BE4">
                        <w:rPr>
                          <w:rFonts w:cstheme="minorHAnsi"/>
                        </w:rPr>
                        <w:t xml:space="preserve"> their need for support should be recognised and met.</w:t>
                      </w:r>
                    </w:p>
                    <w:p w14:paraId="357988F8" w14:textId="77777777" w:rsidR="000513C4" w:rsidRPr="00FB7BE4" w:rsidRDefault="000513C4" w:rsidP="000513C4">
                      <w:pPr>
                        <w:pStyle w:val="ListParagraph"/>
                        <w:numPr>
                          <w:ilvl w:val="0"/>
                          <w:numId w:val="5"/>
                        </w:numPr>
                        <w:rPr>
                          <w:rFonts w:cstheme="minorHAnsi"/>
                        </w:rPr>
                      </w:pPr>
                      <w:r w:rsidRPr="00FB7BE4">
                        <w:rPr>
                          <w:rFonts w:cstheme="minorHAnsi"/>
                          <w:shd w:val="clear" w:color="auto" w:fill="FFFFFF"/>
                        </w:rPr>
                        <w:t xml:space="preserve">It is a natural reaction to want to ease the person's pain. However, well-meaning words that encourage the bereaved to 'look on the bright side' can be hurtful. </w:t>
                      </w:r>
                    </w:p>
                    <w:p w14:paraId="128869B0" w14:textId="77777777" w:rsidR="000513C4" w:rsidRPr="00FB7BE4" w:rsidRDefault="000513C4" w:rsidP="000513C4">
                      <w:pPr>
                        <w:pStyle w:val="ListParagraph"/>
                        <w:numPr>
                          <w:ilvl w:val="1"/>
                          <w:numId w:val="5"/>
                        </w:numPr>
                        <w:rPr>
                          <w:rFonts w:cstheme="minorHAnsi"/>
                        </w:rPr>
                      </w:pPr>
                      <w:r w:rsidRPr="00FB7BE4">
                        <w:rPr>
                          <w:rFonts w:cstheme="minorHAnsi"/>
                          <w:shd w:val="clear" w:color="auto" w:fill="FFFFFF"/>
                        </w:rPr>
                        <w:t>‘</w:t>
                      </w:r>
                      <w:r w:rsidRPr="00FB7BE4">
                        <w:rPr>
                          <w:rFonts w:eastAsia="Times New Roman" w:cstheme="minorHAnsi"/>
                        </w:rPr>
                        <w:t xml:space="preserve">At least you have your other children.' </w:t>
                      </w:r>
                    </w:p>
                    <w:p w14:paraId="164B4561" w14:textId="77777777" w:rsidR="000513C4" w:rsidRPr="00FB7BE4" w:rsidRDefault="000513C4" w:rsidP="000513C4">
                      <w:pPr>
                        <w:pStyle w:val="ListParagraph"/>
                        <w:numPr>
                          <w:ilvl w:val="1"/>
                          <w:numId w:val="5"/>
                        </w:numPr>
                        <w:rPr>
                          <w:rFonts w:cstheme="minorHAnsi"/>
                        </w:rPr>
                      </w:pPr>
                      <w:r w:rsidRPr="00FB7BE4">
                        <w:rPr>
                          <w:rFonts w:eastAsia="Times New Roman" w:cstheme="minorHAnsi"/>
                        </w:rPr>
                        <w:t>‘You can always try for another baby.'</w:t>
                      </w:r>
                    </w:p>
                    <w:p w14:paraId="60B155CE" w14:textId="77777777" w:rsidR="000513C4" w:rsidRPr="00FB7BE4" w:rsidRDefault="000513C4" w:rsidP="000513C4">
                      <w:pPr>
                        <w:ind w:left="1080"/>
                        <w:rPr>
                          <w:rFonts w:cstheme="minorHAnsi"/>
                        </w:rPr>
                      </w:pPr>
                    </w:p>
                  </w:txbxContent>
                </v:textbox>
              </v:shape>
            </w:pict>
          </mc:Fallback>
        </mc:AlternateContent>
      </w:r>
      <w:r w:rsidR="00D47994" w:rsidRPr="00D47994">
        <w:rPr>
          <w:rFonts w:eastAsia="HGSHeiseiKakugothictaiW3" w:cstheme="minorHAnsi"/>
          <w:b/>
          <w:color w:val="70AD47" w:themeColor="accent6"/>
          <w:sz w:val="24"/>
          <w:szCs w:val="24"/>
        </w:rPr>
        <w:t>Bereavement care in the community following pregnancy and baby loss</w:t>
      </w:r>
      <w:r w:rsidR="00D47994">
        <w:rPr>
          <w:rFonts w:eastAsia="HGSHeiseiKakugothictaiW3" w:cstheme="minorHAnsi"/>
          <w:b/>
          <w:color w:val="70AD47" w:themeColor="accent6"/>
          <w:sz w:val="24"/>
          <w:szCs w:val="24"/>
        </w:rPr>
        <w:t xml:space="preserve"> – Top Tips</w:t>
      </w:r>
      <w:bookmarkStart w:id="0" w:name="_GoBack"/>
      <w:bookmarkEnd w:id="0"/>
    </w:p>
    <w:p w14:paraId="2E8B447B" w14:textId="790FB71B" w:rsidR="000513C4" w:rsidRPr="00D711BC" w:rsidRDefault="000513C4" w:rsidP="00D711BC">
      <w:pPr>
        <w:spacing w:line="360" w:lineRule="auto"/>
        <w:rPr>
          <w:rFonts w:cstheme="minorHAnsi"/>
          <w:b/>
          <w:color w:val="00B050"/>
          <w:u w:val="single"/>
        </w:rPr>
      </w:pPr>
    </w:p>
    <w:p w14:paraId="2FCEF495" w14:textId="19B21CA4" w:rsidR="000513C4" w:rsidRPr="00D711BC" w:rsidRDefault="009D4138" w:rsidP="00D711BC">
      <w:pPr>
        <w:pStyle w:val="ListParagraph"/>
        <w:spacing w:line="360" w:lineRule="auto"/>
        <w:rPr>
          <w:rFonts w:cstheme="minorHAnsi"/>
        </w:rPr>
      </w:pPr>
      <w:r>
        <w:rPr>
          <w:rFonts w:cstheme="minorHAnsi"/>
          <w:noProof/>
        </w:rPr>
        <mc:AlternateContent>
          <mc:Choice Requires="wps">
            <w:drawing>
              <wp:anchor distT="0" distB="0" distL="114300" distR="114300" simplePos="0" relativeHeight="251689984" behindDoc="0" locked="0" layoutInCell="1" allowOverlap="1" wp14:anchorId="7E07296E" wp14:editId="38BE9014">
                <wp:simplePos x="0" y="0"/>
                <wp:positionH relativeFrom="column">
                  <wp:posOffset>-1175385</wp:posOffset>
                </wp:positionH>
                <wp:positionV relativeFrom="paragraph">
                  <wp:posOffset>203200</wp:posOffset>
                </wp:positionV>
                <wp:extent cx="1407795" cy="302260"/>
                <wp:effectExtent l="0" t="0" r="0" b="2540"/>
                <wp:wrapNone/>
                <wp:docPr id="22" name="Text Box 22"/>
                <wp:cNvGraphicFramePr/>
                <a:graphic xmlns:a="http://schemas.openxmlformats.org/drawingml/2006/main">
                  <a:graphicData uri="http://schemas.microsoft.com/office/word/2010/wordprocessingShape">
                    <wps:wsp>
                      <wps:cNvSpPr txBox="1"/>
                      <wps:spPr>
                        <a:xfrm>
                          <a:off x="0" y="0"/>
                          <a:ext cx="1407795" cy="302260"/>
                        </a:xfrm>
                        <a:prstGeom prst="rect">
                          <a:avLst/>
                        </a:prstGeom>
                        <a:noFill/>
                        <a:ln w="6350">
                          <a:noFill/>
                        </a:ln>
                      </wps:spPr>
                      <wps:txbx>
                        <w:txbxContent>
                          <w:p w14:paraId="259B1D85" w14:textId="3F26F0BE" w:rsidR="00B75170" w:rsidRDefault="00B75170" w:rsidP="00B75170">
                            <w:pPr>
                              <w:jc w:val="center"/>
                              <w:rPr>
                                <w:b/>
                                <w:sz w:val="28"/>
                                <w:szCs w:val="28"/>
                                <w:lang w:val="en-US"/>
                              </w:rPr>
                            </w:pPr>
                            <w:r>
                              <w:rPr>
                                <w:b/>
                                <w:sz w:val="28"/>
                                <w:szCs w:val="28"/>
                                <w:lang w:val="en-US"/>
                              </w:rPr>
                              <w:t>Compassion</w:t>
                            </w:r>
                          </w:p>
                          <w:p w14:paraId="53EE6F01" w14:textId="77777777" w:rsidR="00B75170" w:rsidRPr="00B75170" w:rsidRDefault="00B75170" w:rsidP="00B75170">
                            <w:pPr>
                              <w:jc w:val="center"/>
                              <w:rPr>
                                <w:b/>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92.55pt;margin-top:16pt;width:110.85pt;height:2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" filled="f" stroked="f" strokeweight=".5pt">
                <v:textbox>
                  <w:txbxContent>
                    <w:p w14:paraId="259B1D85" w14:textId="3F26F0BE" w:rsidR="00B75170" w:rsidRDefault="00B75170" w:rsidP="00B75170">
                      <w:pPr>
                        <w:jc w:val="center"/>
                        <w:rPr>
                          <w:b/>
                          <w:sz w:val="28"/>
                          <w:szCs w:val="28"/>
                          <w:lang w:val="en-US"/>
                        </w:rPr>
                      </w:pPr>
                      <w:r>
                        <w:rPr>
                          <w:b/>
                          <w:sz w:val="28"/>
                          <w:szCs w:val="28"/>
                          <w:lang w:val="en-US"/>
                        </w:rPr>
                        <w:t>Compassion</w:t>
                      </w:r>
                    </w:p>
                    <w:p w14:paraId="53EE6F01" w14:textId="77777777" w:rsidR="00B75170" w:rsidRPr="00B75170" w:rsidRDefault="00B75170" w:rsidP="00B75170">
                      <w:pPr>
                        <w:jc w:val="center"/>
                        <w:rPr>
                          <w:b/>
                          <w:sz w:val="28"/>
                          <w:szCs w:val="28"/>
                          <w:lang w:val="en-US"/>
                        </w:rPr>
                      </w:pPr>
                    </w:p>
                  </w:txbxContent>
                </v:textbox>
              </v:shape>
            </w:pict>
          </mc:Fallback>
        </mc:AlternateContent>
      </w:r>
      <w:r w:rsidR="00B75170" w:rsidRPr="00D711BC">
        <w:rPr>
          <w:rFonts w:cstheme="minorHAnsi"/>
          <w:noProof/>
          <w:color w:val="00B050"/>
        </w:rPr>
        <mc:AlternateContent>
          <mc:Choice Requires="wps">
            <w:drawing>
              <wp:anchor distT="0" distB="0" distL="114300" distR="114300" simplePos="0" relativeHeight="251678720" behindDoc="0" locked="0" layoutInCell="1" allowOverlap="1" wp14:anchorId="7D962DFA" wp14:editId="61018569">
                <wp:simplePos x="0" y="0"/>
                <wp:positionH relativeFrom="column">
                  <wp:posOffset>-2058521</wp:posOffset>
                </wp:positionH>
                <wp:positionV relativeFrom="paragraph">
                  <wp:posOffset>467360</wp:posOffset>
                </wp:positionV>
                <wp:extent cx="8545195" cy="3034665"/>
                <wp:effectExtent l="12700" t="7620" r="5080" b="571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5195" cy="3034665"/>
                        </a:xfrm>
                        <a:prstGeom prst="straightConnector1">
                          <a:avLst/>
                        </a:prstGeom>
                        <a:noFill/>
                        <a:ln w="9525" cap="rnd">
                          <a:solidFill>
                            <a:srgbClr val="92D0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62.1pt;margin-top:36.8pt;width:672.85pt;height:23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" strokecolor="#92d050">
                <v:stroke dashstyle="1 1" endcap="round"/>
              </v:shape>
            </w:pict>
          </mc:Fallback>
        </mc:AlternateContent>
      </w:r>
    </w:p>
    <w:p w14:paraId="3189C010" w14:textId="224064D7" w:rsidR="000513C4" w:rsidRPr="00D711BC" w:rsidRDefault="000513C4" w:rsidP="00D711BC">
      <w:pPr>
        <w:spacing w:line="360" w:lineRule="auto"/>
        <w:rPr>
          <w:rFonts w:cstheme="minorHAnsi"/>
          <w:color w:val="00B050"/>
        </w:rPr>
      </w:pPr>
    </w:p>
    <w:p w14:paraId="0C99E7AE" w14:textId="0B837B4A" w:rsidR="000513C4" w:rsidRPr="00D711BC" w:rsidRDefault="00B75170" w:rsidP="00D711BC">
      <w:pPr>
        <w:spacing w:line="360" w:lineRule="auto"/>
        <w:rPr>
          <w:rFonts w:cstheme="minorHAnsi"/>
          <w:color w:val="00B050"/>
        </w:rPr>
      </w:pPr>
      <w:r w:rsidRPr="00D711BC">
        <w:rPr>
          <w:rFonts w:cstheme="minorHAnsi"/>
          <w:noProof/>
          <w:color w:val="00B050"/>
        </w:rPr>
        <mc:AlternateContent>
          <mc:Choice Requires="wps">
            <w:drawing>
              <wp:anchor distT="0" distB="0" distL="114300" distR="114300" simplePos="0" relativeHeight="251676672" behindDoc="0" locked="0" layoutInCell="1" allowOverlap="1" wp14:anchorId="08CA5583" wp14:editId="5C7D21E4">
                <wp:simplePos x="0" y="0"/>
                <wp:positionH relativeFrom="column">
                  <wp:posOffset>4016558</wp:posOffset>
                </wp:positionH>
                <wp:positionV relativeFrom="paragraph">
                  <wp:posOffset>271221</wp:posOffset>
                </wp:positionV>
                <wp:extent cx="2404110" cy="1521533"/>
                <wp:effectExtent l="12700" t="0" r="21590" b="40894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110" cy="1521533"/>
                        </a:xfrm>
                        <a:prstGeom prst="cloudCallout">
                          <a:avLst>
                            <a:gd name="adj1" fmla="val 43606"/>
                            <a:gd name="adj2" fmla="val 72810"/>
                          </a:avLst>
                        </a:prstGeom>
                        <a:solidFill>
                          <a:srgbClr val="FFFFFF"/>
                        </a:solidFill>
                        <a:ln w="9525">
                          <a:solidFill>
                            <a:schemeClr val="tx1">
                              <a:lumMod val="100000"/>
                              <a:lumOff val="0"/>
                            </a:schemeClr>
                          </a:solidFill>
                          <a:round/>
                          <a:headEnd/>
                          <a:tailEnd/>
                        </a:ln>
                      </wps:spPr>
                      <wps:txbx>
                        <w:txbxContent>
                          <w:p w14:paraId="6D943DF3" w14:textId="77777777" w:rsidR="000513C4" w:rsidRPr="008D3C5E" w:rsidRDefault="000513C4" w:rsidP="000513C4">
                            <w:pPr>
                              <w:jc w:val="center"/>
                              <w:rPr>
                                <w:i/>
                                <w:iCs/>
                                <w:color w:val="000000"/>
                                <w:sz w:val="18"/>
                                <w:szCs w:val="18"/>
                                <w:shd w:val="clear" w:color="auto" w:fill="FFFFFF"/>
                              </w:rPr>
                            </w:pPr>
                            <w:r w:rsidRPr="008D3C5E">
                              <w:rPr>
                                <w:i/>
                                <w:iCs/>
                                <w:color w:val="000000"/>
                                <w:sz w:val="18"/>
                                <w:szCs w:val="18"/>
                                <w:shd w:val="clear" w:color="auto" w:fill="FFFFFF"/>
                              </w:rPr>
                              <w:t>“</w:t>
                            </w:r>
                            <w:r w:rsidRPr="008D3C5E">
                              <w:rPr>
                                <w:rStyle w:val="Emphasis"/>
                                <w:color w:val="000000"/>
                                <w:sz w:val="18"/>
                                <w:szCs w:val="18"/>
                                <w:shd w:val="clear" w:color="auto" w:fill="FFFFFF"/>
                              </w:rPr>
                              <w:t>Bereaved parents never forget the understanding, respect, and genuine warmth they received from caregivers”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CA558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5" o:spid="_x0000_s1028" type="#_x0000_t106" style="position:absolute;margin-left:316.25pt;margin-top:21.35pt;width:189.3pt;height:11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" adj="20219,26527" strokecolor="black [3213]">
                <v:textbox>
                  <w:txbxContent>
                    <w:p w14:paraId="6D943DF3" w14:textId="77777777" w:rsidR="000513C4" w:rsidRPr="008D3C5E" w:rsidRDefault="000513C4" w:rsidP="000513C4">
                      <w:pPr>
                        <w:jc w:val="center"/>
                        <w:rPr>
                          <w:i/>
                          <w:iCs/>
                          <w:color w:val="000000"/>
                          <w:sz w:val="18"/>
                          <w:szCs w:val="18"/>
                          <w:shd w:val="clear" w:color="auto" w:fill="FFFFFF"/>
                        </w:rPr>
                      </w:pPr>
                      <w:r w:rsidRPr="008D3C5E">
                        <w:rPr>
                          <w:i/>
                          <w:iCs/>
                          <w:color w:val="000000"/>
                          <w:sz w:val="18"/>
                          <w:szCs w:val="18"/>
                          <w:shd w:val="clear" w:color="auto" w:fill="FFFFFF"/>
                        </w:rPr>
                        <w:t>“</w:t>
                      </w:r>
                      <w:r w:rsidRPr="008D3C5E">
                        <w:rPr>
                          <w:rStyle w:val="Emphasis"/>
                          <w:color w:val="000000"/>
                          <w:sz w:val="18"/>
                          <w:szCs w:val="18"/>
                          <w:shd w:val="clear" w:color="auto" w:fill="FFFFFF"/>
                        </w:rPr>
                        <w:t>Bereaved parents never forget the understanding, respect, and genuine warmth they received from caregivers”</w:t>
                      </w:r>
                    </w:p>
                  </w:txbxContent>
                </v:textbox>
              </v:shape>
            </w:pict>
          </mc:Fallback>
        </mc:AlternateContent>
      </w:r>
    </w:p>
    <w:p w14:paraId="0759A4BA" w14:textId="0F2E334E" w:rsidR="000513C4" w:rsidRPr="00D711BC" w:rsidRDefault="000513C4" w:rsidP="00D711BC">
      <w:pPr>
        <w:spacing w:line="360" w:lineRule="auto"/>
        <w:rPr>
          <w:rFonts w:cstheme="minorHAnsi"/>
          <w:color w:val="00B050"/>
        </w:rPr>
      </w:pPr>
    </w:p>
    <w:p w14:paraId="151134FC" w14:textId="451EF769" w:rsidR="000513C4" w:rsidRPr="00D711BC" w:rsidRDefault="000513C4" w:rsidP="00D711BC">
      <w:pPr>
        <w:spacing w:line="360" w:lineRule="auto"/>
        <w:rPr>
          <w:rFonts w:cstheme="minorHAnsi"/>
          <w:color w:val="00B050"/>
        </w:rPr>
      </w:pPr>
    </w:p>
    <w:p w14:paraId="502A70FA" w14:textId="174A0D7A" w:rsidR="000513C4" w:rsidRPr="00D711BC" w:rsidRDefault="000513C4" w:rsidP="00D711BC">
      <w:pPr>
        <w:spacing w:line="360" w:lineRule="auto"/>
        <w:rPr>
          <w:rFonts w:cstheme="minorHAnsi"/>
          <w:color w:val="00B050"/>
        </w:rPr>
      </w:pPr>
    </w:p>
    <w:p w14:paraId="073D00F6" w14:textId="0C910525" w:rsidR="000513C4" w:rsidRPr="00D711BC" w:rsidRDefault="000513C4" w:rsidP="00D711BC">
      <w:pPr>
        <w:spacing w:line="360" w:lineRule="auto"/>
        <w:rPr>
          <w:rFonts w:cstheme="minorHAnsi"/>
          <w:color w:val="00B050"/>
        </w:rPr>
      </w:pPr>
    </w:p>
    <w:p w14:paraId="4A5AA48C" w14:textId="2AFB7350" w:rsidR="000513C4" w:rsidRPr="00D711BC" w:rsidRDefault="00E5498E" w:rsidP="00D711BC">
      <w:pPr>
        <w:spacing w:line="360" w:lineRule="auto"/>
        <w:rPr>
          <w:rFonts w:cstheme="minorHAnsi"/>
          <w:color w:val="00B050"/>
        </w:rPr>
      </w:pPr>
      <w:r w:rsidRPr="00D711BC">
        <w:rPr>
          <w:rFonts w:cstheme="minorHAnsi"/>
          <w:noProof/>
          <w:color w:val="00B050"/>
        </w:rPr>
        <mc:AlternateContent>
          <mc:Choice Requires="wps">
            <w:drawing>
              <wp:anchor distT="0" distB="0" distL="114300" distR="114300" simplePos="0" relativeHeight="251673600" behindDoc="0" locked="0" layoutInCell="1" allowOverlap="1" wp14:anchorId="2E2C00EB" wp14:editId="78C8F44F">
                <wp:simplePos x="0" y="0"/>
                <wp:positionH relativeFrom="column">
                  <wp:posOffset>-1254125</wp:posOffset>
                </wp:positionH>
                <wp:positionV relativeFrom="paragraph">
                  <wp:posOffset>376720</wp:posOffset>
                </wp:positionV>
                <wp:extent cx="10042525" cy="4162425"/>
                <wp:effectExtent l="5715" t="6350" r="10160" b="1270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42525" cy="4162425"/>
                        </a:xfrm>
                        <a:prstGeom prst="straightConnector1">
                          <a:avLst/>
                        </a:prstGeom>
                        <a:noFill/>
                        <a:ln w="9525" cap="rnd">
                          <a:solidFill>
                            <a:srgbClr val="92D0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8AF66B" id="_x0000_t32" coordsize="21600,21600" o:spt="32" o:oned="t" path="m,l21600,21600e" filled="f">
                <v:path arrowok="t" fillok="f" o:connecttype="none"/>
                <o:lock v:ext="edit" shapetype="t"/>
              </v:shapetype>
              <v:shape id="AutoShape 10" o:spid="_x0000_s1026" type="#_x0000_t32" style="position:absolute;margin-left:-98.75pt;margin-top:29.65pt;width:790.75pt;height:327.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" strokecolor="#92d050">
                <v:stroke dashstyle="1 1" endcap="round"/>
              </v:shape>
            </w:pict>
          </mc:Fallback>
        </mc:AlternateContent>
      </w:r>
      <w:r w:rsidR="000513C4" w:rsidRPr="00D711BC">
        <w:rPr>
          <w:rFonts w:cstheme="minorHAnsi"/>
          <w:noProof/>
        </w:rPr>
        <mc:AlternateContent>
          <mc:Choice Requires="wps">
            <w:drawing>
              <wp:anchor distT="0" distB="0" distL="114300" distR="114300" simplePos="0" relativeHeight="251672576" behindDoc="0" locked="0" layoutInCell="1" allowOverlap="1" wp14:anchorId="74FB9C7E" wp14:editId="6DB7D611">
                <wp:simplePos x="0" y="0"/>
                <wp:positionH relativeFrom="column">
                  <wp:posOffset>-758153</wp:posOffset>
                </wp:positionH>
                <wp:positionV relativeFrom="paragraph">
                  <wp:posOffset>284070</wp:posOffset>
                </wp:positionV>
                <wp:extent cx="5202555" cy="241173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2411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C5FF3" w14:textId="77777777" w:rsidR="000513C4" w:rsidRDefault="000513C4" w:rsidP="000513C4"/>
                          <w:p w14:paraId="5499B9EE" w14:textId="77777777" w:rsidR="000513C4" w:rsidRDefault="000513C4" w:rsidP="000513C4">
                            <w:pPr>
                              <w:pStyle w:val="ListParagraph"/>
                              <w:numPr>
                                <w:ilvl w:val="0"/>
                                <w:numId w:val="5"/>
                              </w:numPr>
                            </w:pPr>
                            <w:r>
                              <w:t>Worry less about what to say to grieving parents and focus on just listening to what they have to say.</w:t>
                            </w:r>
                          </w:p>
                          <w:p w14:paraId="287EB255" w14:textId="77777777" w:rsidR="000513C4" w:rsidRDefault="000513C4" w:rsidP="000513C4">
                            <w:pPr>
                              <w:pStyle w:val="ListParagraph"/>
                              <w:numPr>
                                <w:ilvl w:val="0"/>
                                <w:numId w:val="5"/>
                              </w:numPr>
                            </w:pPr>
                            <w:r>
                              <w:t xml:space="preserve">Express sadness for the parents but avoid telling them you know how they feel. </w:t>
                            </w:r>
                          </w:p>
                          <w:p w14:paraId="1F8C3CAD" w14:textId="41932695" w:rsidR="000513C4" w:rsidRDefault="000513C4" w:rsidP="000513C4">
                            <w:pPr>
                              <w:pStyle w:val="ListParagraph"/>
                              <w:numPr>
                                <w:ilvl w:val="0"/>
                                <w:numId w:val="5"/>
                              </w:numPr>
                            </w:pPr>
                            <w:r>
                              <w:t>Use the name of the child who has died. If the parents have not named the child</w:t>
                            </w:r>
                            <w:r w:rsidR="00FB7BE4">
                              <w:t>,</w:t>
                            </w:r>
                            <w:r>
                              <w:t xml:space="preserve"> be led by how they address the child and mirror their language.</w:t>
                            </w:r>
                          </w:p>
                          <w:p w14:paraId="62006B7F" w14:textId="11501682" w:rsidR="000513C4" w:rsidRDefault="000513C4" w:rsidP="000513C4">
                            <w:pPr>
                              <w:pStyle w:val="ListParagraph"/>
                              <w:numPr>
                                <w:ilvl w:val="0"/>
                                <w:numId w:val="5"/>
                              </w:numPr>
                            </w:pPr>
                            <w:r>
                              <w:t xml:space="preserve">Avoid phrases like </w:t>
                            </w:r>
                            <w:r w:rsidR="00452F0F">
                              <w:t>‘</w:t>
                            </w:r>
                            <w:r>
                              <w:t>moving on</w:t>
                            </w:r>
                            <w:r w:rsidR="00452F0F">
                              <w:t>’;</w:t>
                            </w:r>
                            <w:r>
                              <w:t xml:space="preserve"> </w:t>
                            </w:r>
                            <w:r w:rsidR="00452F0F">
                              <w:t>‘</w:t>
                            </w:r>
                            <w:r>
                              <w:t>moving forward</w:t>
                            </w:r>
                            <w:r w:rsidR="00452F0F">
                              <w:t>’</w:t>
                            </w:r>
                            <w:r>
                              <w:t xml:space="preserve"> is a better alternative.</w:t>
                            </w:r>
                          </w:p>
                          <w:p w14:paraId="4528DF3F" w14:textId="77777777" w:rsidR="000513C4" w:rsidRDefault="000513C4" w:rsidP="000513C4">
                            <w:pPr>
                              <w:pStyle w:val="ListParagraph"/>
                            </w:pPr>
                          </w:p>
                          <w:p w14:paraId="4C09543E" w14:textId="77777777" w:rsidR="000513C4" w:rsidRDefault="000513C4" w:rsidP="000513C4">
                            <w:pPr>
                              <w:pStyle w:val="ListParagrap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FB9C7E" id="Text Box 12" o:spid="_x0000_s1029" type="#_x0000_t202" style="position:absolute;margin-left:-59.7pt;margin-top:22.35pt;width:409.65pt;height:18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4OhwIAABg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" stroked="f">
                <v:textbox>
                  <w:txbxContent>
                    <w:p w14:paraId="4D1C5FF3" w14:textId="77777777" w:rsidR="000513C4" w:rsidRDefault="000513C4" w:rsidP="000513C4"/>
                    <w:p w14:paraId="5499B9EE" w14:textId="77777777" w:rsidR="000513C4" w:rsidRDefault="000513C4" w:rsidP="000513C4">
                      <w:pPr>
                        <w:pStyle w:val="ListParagraph"/>
                        <w:numPr>
                          <w:ilvl w:val="0"/>
                          <w:numId w:val="5"/>
                        </w:numPr>
                      </w:pPr>
                      <w:r>
                        <w:t>Worry less about what to say to grieving parents and focus on just listening to what they have to say.</w:t>
                      </w:r>
                    </w:p>
                    <w:p w14:paraId="287EB255" w14:textId="77777777" w:rsidR="000513C4" w:rsidRDefault="000513C4" w:rsidP="000513C4">
                      <w:pPr>
                        <w:pStyle w:val="ListParagraph"/>
                        <w:numPr>
                          <w:ilvl w:val="0"/>
                          <w:numId w:val="5"/>
                        </w:numPr>
                      </w:pPr>
                      <w:r>
                        <w:t xml:space="preserve">Express sadness for the parents but avoid telling them you know how they feel. </w:t>
                      </w:r>
                    </w:p>
                    <w:p w14:paraId="1F8C3CAD" w14:textId="41932695" w:rsidR="000513C4" w:rsidRDefault="000513C4" w:rsidP="000513C4">
                      <w:pPr>
                        <w:pStyle w:val="ListParagraph"/>
                        <w:numPr>
                          <w:ilvl w:val="0"/>
                          <w:numId w:val="5"/>
                        </w:numPr>
                      </w:pPr>
                      <w:r>
                        <w:t>Use the name of the child who has died. If the parents have not named the child</w:t>
                      </w:r>
                      <w:r w:rsidR="00FB7BE4">
                        <w:t>,</w:t>
                      </w:r>
                      <w:r>
                        <w:t xml:space="preserve"> be led by how they address the child and mirror their language.</w:t>
                      </w:r>
                    </w:p>
                    <w:p w14:paraId="62006B7F" w14:textId="11501682" w:rsidR="000513C4" w:rsidRDefault="000513C4" w:rsidP="000513C4">
                      <w:pPr>
                        <w:pStyle w:val="ListParagraph"/>
                        <w:numPr>
                          <w:ilvl w:val="0"/>
                          <w:numId w:val="5"/>
                        </w:numPr>
                      </w:pPr>
                      <w:r>
                        <w:t xml:space="preserve">Avoid phrases like </w:t>
                      </w:r>
                      <w:r w:rsidR="00452F0F">
                        <w:t>‘</w:t>
                      </w:r>
                      <w:r>
                        <w:t>moving on</w:t>
                      </w:r>
                      <w:r w:rsidR="00452F0F">
                        <w:t>’;</w:t>
                      </w:r>
                      <w:r>
                        <w:t xml:space="preserve"> </w:t>
                      </w:r>
                      <w:r w:rsidR="00452F0F">
                        <w:t>‘</w:t>
                      </w:r>
                      <w:r>
                        <w:t>moving forward</w:t>
                      </w:r>
                      <w:r w:rsidR="00452F0F">
                        <w:t>’</w:t>
                      </w:r>
                      <w:r>
                        <w:t xml:space="preserve"> is a better alternative.</w:t>
                      </w:r>
                    </w:p>
                    <w:p w14:paraId="4528DF3F" w14:textId="77777777" w:rsidR="000513C4" w:rsidRDefault="000513C4" w:rsidP="000513C4">
                      <w:pPr>
                        <w:pStyle w:val="ListParagraph"/>
                      </w:pPr>
                    </w:p>
                    <w:p w14:paraId="4C09543E" w14:textId="77777777" w:rsidR="000513C4" w:rsidRDefault="000513C4" w:rsidP="000513C4">
                      <w:pPr>
                        <w:pStyle w:val="ListParagraph"/>
                      </w:pPr>
                    </w:p>
                  </w:txbxContent>
                </v:textbox>
              </v:shape>
            </w:pict>
          </mc:Fallback>
        </mc:AlternateContent>
      </w:r>
    </w:p>
    <w:p w14:paraId="12677E22" w14:textId="0F98EB6C" w:rsidR="000513C4" w:rsidRPr="00D711BC" w:rsidRDefault="00401505" w:rsidP="00D711BC">
      <w:pPr>
        <w:spacing w:line="360" w:lineRule="auto"/>
        <w:rPr>
          <w:rFonts w:cstheme="minorHAnsi"/>
          <w:color w:val="00B050"/>
        </w:rPr>
      </w:pPr>
      <w:r w:rsidRPr="00D47994">
        <w:rPr>
          <w:rFonts w:cstheme="minorHAnsi"/>
          <w:b/>
          <w:noProof/>
          <w:color w:val="70AD47" w:themeColor="accent6"/>
          <w:sz w:val="24"/>
          <w:szCs w:val="24"/>
        </w:rPr>
        <w:drawing>
          <wp:anchor distT="0" distB="0" distL="114300" distR="114300" simplePos="0" relativeHeight="251681792" behindDoc="1" locked="0" layoutInCell="1" allowOverlap="1" wp14:anchorId="4386A454" wp14:editId="350D1C8B">
            <wp:simplePos x="0" y="0"/>
            <wp:positionH relativeFrom="column">
              <wp:posOffset>4732317</wp:posOffset>
            </wp:positionH>
            <wp:positionV relativeFrom="paragraph">
              <wp:posOffset>277388</wp:posOffset>
            </wp:positionV>
            <wp:extent cx="991235" cy="679450"/>
            <wp:effectExtent l="0" t="0" r="0" b="6350"/>
            <wp:wrapTight wrapText="bothSides">
              <wp:wrapPolygon edited="0">
                <wp:start x="0" y="0"/>
                <wp:lineTo x="0" y="21398"/>
                <wp:lineTo x="21309" y="21398"/>
                <wp:lineTo x="21309"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cstate="print">
                      <a:extLst>
                        <a:ext uri="{28A0092B-C50C-407E-A947-70E740481C1C}">
                          <a14:useLocalDpi xmlns:a14="http://schemas.microsoft.com/office/drawing/2010/main" val="0"/>
                        </a:ext>
                      </a:extLst>
                    </a:blip>
                    <a:srcRect l="37614" t="10550" r="41726" b="48457"/>
                    <a:stretch/>
                  </pic:blipFill>
                  <pic:spPr>
                    <a:xfrm>
                      <a:off x="0" y="0"/>
                      <a:ext cx="991235" cy="679450"/>
                    </a:xfrm>
                    <a:prstGeom prst="rect">
                      <a:avLst/>
                    </a:prstGeom>
                  </pic:spPr>
                </pic:pic>
              </a:graphicData>
            </a:graphic>
            <wp14:sizeRelH relativeFrom="margin">
              <wp14:pctWidth>0</wp14:pctWidth>
            </wp14:sizeRelH>
            <wp14:sizeRelV relativeFrom="margin">
              <wp14:pctHeight>0</wp14:pctHeight>
            </wp14:sizeRelV>
          </wp:anchor>
        </w:drawing>
      </w:r>
    </w:p>
    <w:p w14:paraId="275E87B7" w14:textId="4955F483" w:rsidR="000513C4" w:rsidRPr="00D711BC" w:rsidRDefault="000513C4" w:rsidP="00D711BC">
      <w:pPr>
        <w:spacing w:line="360" w:lineRule="auto"/>
        <w:rPr>
          <w:rFonts w:cstheme="minorHAnsi"/>
          <w:color w:val="00B050"/>
        </w:rPr>
      </w:pPr>
    </w:p>
    <w:p w14:paraId="70893525" w14:textId="78E7C3BA" w:rsidR="000513C4" w:rsidRPr="00D711BC" w:rsidRDefault="00401505" w:rsidP="00D711BC">
      <w:pPr>
        <w:spacing w:line="360" w:lineRule="auto"/>
        <w:rPr>
          <w:rFonts w:cstheme="minorHAnsi"/>
          <w:color w:val="00B050"/>
        </w:rPr>
      </w:pPr>
      <w:r>
        <w:rPr>
          <w:rFonts w:cstheme="minorHAnsi"/>
          <w:noProof/>
        </w:rPr>
        <mc:AlternateContent>
          <mc:Choice Requires="wps">
            <w:drawing>
              <wp:anchor distT="0" distB="0" distL="114300" distR="114300" simplePos="0" relativeHeight="251683840" behindDoc="0" locked="0" layoutInCell="1" allowOverlap="1" wp14:anchorId="711A6CCC" wp14:editId="7EF7DBFF">
                <wp:simplePos x="0" y="0"/>
                <wp:positionH relativeFrom="column">
                  <wp:posOffset>4613564</wp:posOffset>
                </wp:positionH>
                <wp:positionV relativeFrom="paragraph">
                  <wp:posOffset>186789</wp:posOffset>
                </wp:positionV>
                <wp:extent cx="1408388" cy="302821"/>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408388" cy="302821"/>
                        </a:xfrm>
                        <a:prstGeom prst="rect">
                          <a:avLst/>
                        </a:prstGeom>
                        <a:noFill/>
                        <a:ln w="6350">
                          <a:noFill/>
                        </a:ln>
                      </wps:spPr>
                      <wps:txbx>
                        <w:txbxContent>
                          <w:p w14:paraId="7886573F" w14:textId="639B776B" w:rsidR="00401505" w:rsidRPr="00B75170" w:rsidRDefault="00401505" w:rsidP="00401505">
                            <w:pPr>
                              <w:jc w:val="center"/>
                              <w:rPr>
                                <w:b/>
                                <w:sz w:val="28"/>
                                <w:szCs w:val="28"/>
                                <w:lang w:val="en-US"/>
                              </w:rPr>
                            </w:pPr>
                            <w:r w:rsidRPr="00B75170">
                              <w:rPr>
                                <w:b/>
                                <w:sz w:val="28"/>
                                <w:szCs w:val="28"/>
                                <w:lang w:val="en-US"/>
                              </w:rPr>
                              <w:t>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1A6CCC" id="Text Box 16" o:spid="_x0000_s1030" type="#_x0000_t202" style="position:absolute;margin-left:363.25pt;margin-top:14.7pt;width:110.9pt;height:23.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" filled="f" stroked="f" strokeweight=".5pt">
                <v:textbox>
                  <w:txbxContent>
                    <w:p w14:paraId="7886573F" w14:textId="639B776B" w:rsidR="00401505" w:rsidRPr="00B75170" w:rsidRDefault="00401505" w:rsidP="00401505">
                      <w:pPr>
                        <w:jc w:val="center"/>
                        <w:rPr>
                          <w:b/>
                          <w:sz w:val="28"/>
                          <w:szCs w:val="28"/>
                          <w:lang w:val="en-US"/>
                        </w:rPr>
                      </w:pPr>
                      <w:r w:rsidRPr="00B75170">
                        <w:rPr>
                          <w:b/>
                          <w:sz w:val="28"/>
                          <w:szCs w:val="28"/>
                          <w:lang w:val="en-US"/>
                        </w:rPr>
                        <w:t>Communication</w:t>
                      </w:r>
                    </w:p>
                  </w:txbxContent>
                </v:textbox>
              </v:shape>
            </w:pict>
          </mc:Fallback>
        </mc:AlternateContent>
      </w:r>
    </w:p>
    <w:p w14:paraId="5AC8B916" w14:textId="77777777" w:rsidR="000513C4" w:rsidRPr="00D711BC" w:rsidRDefault="000513C4" w:rsidP="00D711BC">
      <w:pPr>
        <w:spacing w:line="360" w:lineRule="auto"/>
        <w:rPr>
          <w:rFonts w:cstheme="minorHAnsi"/>
          <w:color w:val="00B050"/>
        </w:rPr>
      </w:pPr>
    </w:p>
    <w:p w14:paraId="61716984" w14:textId="77777777" w:rsidR="000513C4" w:rsidRPr="00D711BC" w:rsidRDefault="000513C4" w:rsidP="00D711BC">
      <w:pPr>
        <w:spacing w:line="360" w:lineRule="auto"/>
        <w:rPr>
          <w:rFonts w:cstheme="minorHAnsi"/>
          <w:color w:val="00B050"/>
        </w:rPr>
      </w:pPr>
      <w:r w:rsidRPr="00D711BC">
        <w:rPr>
          <w:rFonts w:cstheme="minorHAnsi"/>
          <w:noProof/>
          <w:color w:val="00B050"/>
        </w:rPr>
        <mc:AlternateContent>
          <mc:Choice Requires="wps">
            <w:drawing>
              <wp:anchor distT="0" distB="0" distL="114300" distR="114300" simplePos="0" relativeHeight="251677696" behindDoc="0" locked="0" layoutInCell="1" allowOverlap="1" wp14:anchorId="13AC1782" wp14:editId="350F85C1">
                <wp:simplePos x="0" y="0"/>
                <wp:positionH relativeFrom="column">
                  <wp:posOffset>4242435</wp:posOffset>
                </wp:positionH>
                <wp:positionV relativeFrom="paragraph">
                  <wp:posOffset>86995</wp:posOffset>
                </wp:positionV>
                <wp:extent cx="2286000" cy="1397000"/>
                <wp:effectExtent l="13335" t="7620" r="5715" b="68135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97000"/>
                        </a:xfrm>
                        <a:prstGeom prst="cloudCallout">
                          <a:avLst>
                            <a:gd name="adj1" fmla="val 45500"/>
                            <a:gd name="adj2" fmla="val 95093"/>
                          </a:avLst>
                        </a:prstGeom>
                        <a:solidFill>
                          <a:srgbClr val="FFFFFF"/>
                        </a:solidFill>
                        <a:ln w="9525">
                          <a:solidFill>
                            <a:schemeClr val="tx1">
                              <a:lumMod val="100000"/>
                              <a:lumOff val="0"/>
                            </a:schemeClr>
                          </a:solidFill>
                          <a:round/>
                          <a:headEnd/>
                          <a:tailEnd/>
                        </a:ln>
                      </wps:spPr>
                      <wps:txbx>
                        <w:txbxContent>
                          <w:p w14:paraId="371BCAA7" w14:textId="77777777" w:rsidR="000513C4" w:rsidRPr="00C943D1" w:rsidRDefault="000513C4" w:rsidP="000513C4">
                            <w:pPr>
                              <w:jc w:val="center"/>
                              <w:rPr>
                                <w:i/>
                                <w:iCs/>
                                <w:color w:val="000000"/>
                                <w:sz w:val="16"/>
                                <w:szCs w:val="16"/>
                                <w:shd w:val="clear" w:color="auto" w:fill="FFFFFF"/>
                              </w:rPr>
                            </w:pPr>
                            <w:r>
                              <w:rPr>
                                <w:i/>
                                <w:iCs/>
                                <w:color w:val="000000"/>
                                <w:sz w:val="16"/>
                                <w:szCs w:val="16"/>
                                <w:shd w:val="clear" w:color="auto" w:fill="FFFFFF"/>
                              </w:rPr>
                              <w:t>Most bereaved parents assert that their grief continues throughout their lives, often saying ‘It gets different it doesn’t get better’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AC1782" id="AutoShape 16" o:spid="_x0000_s1031" type="#_x0000_t106" style="position:absolute;margin-left:334.05pt;margin-top:6.85pt;width:180pt;height:11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" adj="20628,31340" strokecolor="black [3213]">
                <v:textbox>
                  <w:txbxContent>
                    <w:p w14:paraId="371BCAA7" w14:textId="77777777" w:rsidR="000513C4" w:rsidRPr="00C943D1" w:rsidRDefault="000513C4" w:rsidP="000513C4">
                      <w:pPr>
                        <w:jc w:val="center"/>
                        <w:rPr>
                          <w:i/>
                          <w:iCs/>
                          <w:color w:val="000000"/>
                          <w:sz w:val="16"/>
                          <w:szCs w:val="16"/>
                          <w:shd w:val="clear" w:color="auto" w:fill="FFFFFF"/>
                        </w:rPr>
                      </w:pPr>
                      <w:r>
                        <w:rPr>
                          <w:i/>
                          <w:iCs/>
                          <w:color w:val="000000"/>
                          <w:sz w:val="16"/>
                          <w:szCs w:val="16"/>
                          <w:shd w:val="clear" w:color="auto" w:fill="FFFFFF"/>
                        </w:rPr>
                        <w:t>Most bereaved parents assert that their grief continues throughout their lives, often saying ‘It gets different it doesn’t get better’</w:t>
                      </w:r>
                    </w:p>
                  </w:txbxContent>
                </v:textbox>
              </v:shape>
            </w:pict>
          </mc:Fallback>
        </mc:AlternateContent>
      </w:r>
    </w:p>
    <w:p w14:paraId="56E9D5B4" w14:textId="77777777" w:rsidR="000513C4" w:rsidRPr="00D711BC" w:rsidRDefault="000513C4" w:rsidP="00D711BC">
      <w:pPr>
        <w:spacing w:line="360" w:lineRule="auto"/>
        <w:rPr>
          <w:rFonts w:cstheme="minorHAnsi"/>
          <w:color w:val="00B050"/>
        </w:rPr>
      </w:pPr>
    </w:p>
    <w:p w14:paraId="63B831AE" w14:textId="77777777" w:rsidR="000513C4" w:rsidRPr="00D711BC" w:rsidRDefault="000513C4" w:rsidP="00D711BC">
      <w:pPr>
        <w:spacing w:line="360" w:lineRule="auto"/>
        <w:rPr>
          <w:rFonts w:cstheme="minorHAnsi"/>
          <w:color w:val="00B050"/>
        </w:rPr>
      </w:pPr>
    </w:p>
    <w:p w14:paraId="2C56D181" w14:textId="3975D7E2" w:rsidR="000513C4" w:rsidRPr="00D711BC" w:rsidRDefault="00D47994" w:rsidP="00D711BC">
      <w:pPr>
        <w:spacing w:line="360" w:lineRule="auto"/>
        <w:rPr>
          <w:rFonts w:cstheme="minorHAnsi"/>
        </w:rPr>
      </w:pPr>
      <w:r w:rsidRPr="00D711BC">
        <w:rPr>
          <w:rFonts w:cstheme="minorHAnsi"/>
          <w:noProof/>
          <w:color w:val="00B050"/>
        </w:rPr>
        <mc:AlternateContent>
          <mc:Choice Requires="wps">
            <w:drawing>
              <wp:anchor distT="0" distB="0" distL="114300" distR="114300" simplePos="0" relativeHeight="251675648" behindDoc="0" locked="0" layoutInCell="1" allowOverlap="1" wp14:anchorId="67CDAD24" wp14:editId="435BDB4F">
                <wp:simplePos x="0" y="0"/>
                <wp:positionH relativeFrom="column">
                  <wp:posOffset>1498388</wp:posOffset>
                </wp:positionH>
                <wp:positionV relativeFrom="paragraph">
                  <wp:posOffset>367147</wp:posOffset>
                </wp:positionV>
                <wp:extent cx="4350210" cy="2774950"/>
                <wp:effectExtent l="0" t="0" r="6350" b="635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0210" cy="277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CB8EF" w14:textId="098834DA" w:rsidR="000513C4" w:rsidRPr="000C5803" w:rsidRDefault="000513C4" w:rsidP="00E5498E">
                            <w:pPr>
                              <w:pStyle w:val="ListParagraph"/>
                              <w:numPr>
                                <w:ilvl w:val="0"/>
                                <w:numId w:val="8"/>
                              </w:numPr>
                            </w:pPr>
                            <w:r w:rsidRPr="000C5803">
                              <w:t xml:space="preserve">When the practice is made aware that a patient has </w:t>
                            </w:r>
                            <w:r w:rsidR="00452F0F" w:rsidRPr="000C5803">
                              <w:t>lost</w:t>
                            </w:r>
                            <w:r w:rsidRPr="000C5803">
                              <w:t xml:space="preserve"> a child</w:t>
                            </w:r>
                            <w:r w:rsidR="00452F0F" w:rsidRPr="000C5803">
                              <w:t>,</w:t>
                            </w:r>
                            <w:r w:rsidRPr="000C5803">
                              <w:t xml:space="preserve"> they should be contacted</w:t>
                            </w:r>
                            <w:r w:rsidR="00452F0F" w:rsidRPr="000C5803">
                              <w:t>,</w:t>
                            </w:r>
                            <w:r w:rsidRPr="000C5803">
                              <w:t xml:space="preserve"> inviting them to arrange follow up care with their GP as per NICE guidelines. (</w:t>
                            </w:r>
                            <w:r w:rsidR="00452F0F" w:rsidRPr="000C5803">
                              <w:t>L</w:t>
                            </w:r>
                            <w:r w:rsidRPr="000C5803">
                              <w:t>etter</w:t>
                            </w:r>
                            <w:r w:rsidR="00452F0F" w:rsidRPr="000C5803">
                              <w:t xml:space="preserve"> templates are available later in this toolkit</w:t>
                            </w:r>
                            <w:r w:rsidRPr="000C5803">
                              <w:t>).</w:t>
                            </w:r>
                          </w:p>
                          <w:p w14:paraId="755F6B22" w14:textId="3048F998" w:rsidR="000513C4" w:rsidRPr="000C5803" w:rsidRDefault="00307DCF" w:rsidP="00E5498E">
                            <w:pPr>
                              <w:pStyle w:val="ListParagraph"/>
                              <w:numPr>
                                <w:ilvl w:val="0"/>
                                <w:numId w:val="8"/>
                              </w:numPr>
                            </w:pPr>
                            <w:r w:rsidRPr="000C5803">
                              <w:t>If possible, allow</w:t>
                            </w:r>
                            <w:r w:rsidR="000513C4" w:rsidRPr="000C5803">
                              <w:t xml:space="preserve"> parents and wider family to bypass the usual appointment system for a set period of time</w:t>
                            </w:r>
                            <w:r w:rsidRPr="000C5803">
                              <w:t>,</w:t>
                            </w:r>
                            <w:r w:rsidR="000513C4" w:rsidRPr="000C5803">
                              <w:t xml:space="preserve"> allowing them easy access to support as and when needed.</w:t>
                            </w:r>
                          </w:p>
                          <w:p w14:paraId="689DEE09" w14:textId="786BE9EB" w:rsidR="000513C4" w:rsidRPr="000C5803" w:rsidRDefault="00307DCF" w:rsidP="00E5498E">
                            <w:pPr>
                              <w:pStyle w:val="ListParagraph"/>
                              <w:numPr>
                                <w:ilvl w:val="0"/>
                                <w:numId w:val="8"/>
                              </w:numPr>
                            </w:pPr>
                            <w:r w:rsidRPr="000C5803">
                              <w:t>Consider offering</w:t>
                            </w:r>
                            <w:r w:rsidR="000513C4" w:rsidRPr="000C5803">
                              <w:t xml:space="preserve"> double appointments to allow adequate time to be spent with the parents</w:t>
                            </w:r>
                          </w:p>
                          <w:p w14:paraId="718E8FB8" w14:textId="32640357" w:rsidR="00962C87" w:rsidRPr="000C5803" w:rsidRDefault="00962C87" w:rsidP="00E5498E">
                            <w:pPr>
                              <w:pStyle w:val="ListParagraph"/>
                              <w:numPr>
                                <w:ilvl w:val="0"/>
                                <w:numId w:val="8"/>
                              </w:numPr>
                            </w:pPr>
                            <w:r w:rsidRPr="000C5803">
                              <w:t>Review the relevance of pre</w:t>
                            </w:r>
                            <w:r w:rsidR="00235D7D" w:rsidRPr="000C5803">
                              <w:t>-</w:t>
                            </w:r>
                            <w:r w:rsidRPr="000C5803">
                              <w:t>booked appointments</w:t>
                            </w:r>
                            <w:r w:rsidR="00235D7D" w:rsidRPr="000C5803">
                              <w:t xml:space="preserve"> and cancel where appropriate</w:t>
                            </w:r>
                            <w:r w:rsidRPr="000C5803">
                              <w:t xml:space="preserve"> </w:t>
                            </w:r>
                            <w:r w:rsidR="00FB7BE4" w:rsidRPr="000C5803">
                              <w:t>e.g.</w:t>
                            </w:r>
                            <w:r w:rsidR="00235D7D" w:rsidRPr="000C5803">
                              <w:t xml:space="preserve"> baby immunisations</w:t>
                            </w:r>
                          </w:p>
                          <w:p w14:paraId="5DA33940" w14:textId="77777777" w:rsidR="000513C4" w:rsidRDefault="000513C4" w:rsidP="000513C4">
                            <w:pPr>
                              <w:pStyle w:val="ListParagraph"/>
                              <w:ind w:left="1440"/>
                            </w:pPr>
                          </w:p>
                          <w:p w14:paraId="59D8379F" w14:textId="77777777" w:rsidR="000513C4" w:rsidRDefault="000513C4" w:rsidP="000513C4">
                            <w:pPr>
                              <w:ind w:left="1080"/>
                            </w:pP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CDAD24" id="Text Box 14" o:spid="_x0000_s1032" type="#_x0000_t202" style="position:absolute;margin-left:118pt;margin-top:28.9pt;width:342.5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" stroked="f">
                <v:textbox inset="0">
                  <w:txbxContent>
                    <w:p w14:paraId="174CB8EF" w14:textId="098834DA" w:rsidR="000513C4" w:rsidRPr="000C5803" w:rsidRDefault="000513C4" w:rsidP="00E5498E">
                      <w:pPr>
                        <w:pStyle w:val="ListParagraph"/>
                        <w:numPr>
                          <w:ilvl w:val="0"/>
                          <w:numId w:val="8"/>
                        </w:numPr>
                      </w:pPr>
                      <w:r w:rsidRPr="000C5803">
                        <w:t xml:space="preserve">When the practice is made aware that a patient has </w:t>
                      </w:r>
                      <w:r w:rsidR="00452F0F" w:rsidRPr="000C5803">
                        <w:t>lost</w:t>
                      </w:r>
                      <w:r w:rsidRPr="000C5803">
                        <w:t xml:space="preserve"> a child</w:t>
                      </w:r>
                      <w:r w:rsidR="00452F0F" w:rsidRPr="000C5803">
                        <w:t>,</w:t>
                      </w:r>
                      <w:r w:rsidRPr="000C5803">
                        <w:t xml:space="preserve"> they should be contacted</w:t>
                      </w:r>
                      <w:r w:rsidR="00452F0F" w:rsidRPr="000C5803">
                        <w:t>,</w:t>
                      </w:r>
                      <w:r w:rsidRPr="000C5803">
                        <w:t xml:space="preserve"> inviting them to arrange follow up care with their GP as per NICE guidelines. (</w:t>
                      </w:r>
                      <w:r w:rsidR="00452F0F" w:rsidRPr="000C5803">
                        <w:t>L</w:t>
                      </w:r>
                      <w:r w:rsidRPr="000C5803">
                        <w:t>etter</w:t>
                      </w:r>
                      <w:r w:rsidR="00452F0F" w:rsidRPr="000C5803">
                        <w:t xml:space="preserve"> templates are available later in this toolkit</w:t>
                      </w:r>
                      <w:r w:rsidRPr="000C5803">
                        <w:t>).</w:t>
                      </w:r>
                    </w:p>
                    <w:p w14:paraId="755F6B22" w14:textId="3048F998" w:rsidR="000513C4" w:rsidRPr="000C5803" w:rsidRDefault="00307DCF" w:rsidP="00E5498E">
                      <w:pPr>
                        <w:pStyle w:val="ListParagraph"/>
                        <w:numPr>
                          <w:ilvl w:val="0"/>
                          <w:numId w:val="8"/>
                        </w:numPr>
                      </w:pPr>
                      <w:r w:rsidRPr="000C5803">
                        <w:t>If possible, allow</w:t>
                      </w:r>
                      <w:r w:rsidR="000513C4" w:rsidRPr="000C5803">
                        <w:t xml:space="preserve"> parents and wider family to bypass the usual appointment system for a set period of time</w:t>
                      </w:r>
                      <w:r w:rsidRPr="000C5803">
                        <w:t>,</w:t>
                      </w:r>
                      <w:r w:rsidR="000513C4" w:rsidRPr="000C5803">
                        <w:t xml:space="preserve"> allowing them easy access to support as and when needed.</w:t>
                      </w:r>
                    </w:p>
                    <w:p w14:paraId="689DEE09" w14:textId="786BE9EB" w:rsidR="000513C4" w:rsidRPr="000C5803" w:rsidRDefault="00307DCF" w:rsidP="00E5498E">
                      <w:pPr>
                        <w:pStyle w:val="ListParagraph"/>
                        <w:numPr>
                          <w:ilvl w:val="0"/>
                          <w:numId w:val="8"/>
                        </w:numPr>
                      </w:pPr>
                      <w:r w:rsidRPr="000C5803">
                        <w:t>Consider offering</w:t>
                      </w:r>
                      <w:r w:rsidR="000513C4" w:rsidRPr="000C5803">
                        <w:t xml:space="preserve"> double appointments to allow adequate time to be spent with the parents</w:t>
                      </w:r>
                    </w:p>
                    <w:p w14:paraId="718E8FB8" w14:textId="32640357" w:rsidR="00962C87" w:rsidRPr="000C5803" w:rsidRDefault="00962C87" w:rsidP="00E5498E">
                      <w:pPr>
                        <w:pStyle w:val="ListParagraph"/>
                        <w:numPr>
                          <w:ilvl w:val="0"/>
                          <w:numId w:val="8"/>
                        </w:numPr>
                      </w:pPr>
                      <w:r w:rsidRPr="000C5803">
                        <w:t>Review the relevance of pre</w:t>
                      </w:r>
                      <w:r w:rsidR="00235D7D" w:rsidRPr="000C5803">
                        <w:t>-</w:t>
                      </w:r>
                      <w:r w:rsidRPr="000C5803">
                        <w:t>booked appointments</w:t>
                      </w:r>
                      <w:r w:rsidR="00235D7D" w:rsidRPr="000C5803">
                        <w:t xml:space="preserve"> and cancel where appropriate</w:t>
                      </w:r>
                      <w:r w:rsidRPr="000C5803">
                        <w:t xml:space="preserve"> </w:t>
                      </w:r>
                      <w:r w:rsidR="00FB7BE4" w:rsidRPr="000C5803">
                        <w:t>e.g.</w:t>
                      </w:r>
                      <w:r w:rsidR="00235D7D" w:rsidRPr="000C5803">
                        <w:t xml:space="preserve"> baby immunisations</w:t>
                      </w:r>
                    </w:p>
                    <w:p w14:paraId="5DA33940" w14:textId="77777777" w:rsidR="000513C4" w:rsidRDefault="000513C4" w:rsidP="000513C4">
                      <w:pPr>
                        <w:pStyle w:val="ListParagraph"/>
                        <w:ind w:left="1440"/>
                      </w:pPr>
                    </w:p>
                    <w:p w14:paraId="59D8379F" w14:textId="77777777" w:rsidR="000513C4" w:rsidRDefault="000513C4" w:rsidP="000513C4">
                      <w:pPr>
                        <w:ind w:left="1080"/>
                      </w:pPr>
                    </w:p>
                  </w:txbxContent>
                </v:textbox>
              </v:shape>
            </w:pict>
          </mc:Fallback>
        </mc:AlternateContent>
      </w:r>
    </w:p>
    <w:p w14:paraId="19B00DEB" w14:textId="70ECBC92" w:rsidR="000513C4" w:rsidRPr="00D711BC" w:rsidRDefault="000513C4" w:rsidP="00D711BC">
      <w:pPr>
        <w:spacing w:line="360" w:lineRule="auto"/>
        <w:rPr>
          <w:rFonts w:cstheme="minorHAnsi"/>
        </w:rPr>
      </w:pPr>
    </w:p>
    <w:p w14:paraId="6E4B220E" w14:textId="41AABDFA" w:rsidR="000513C4" w:rsidRPr="00D711BC" w:rsidRDefault="00401505" w:rsidP="00D711BC">
      <w:pPr>
        <w:spacing w:after="0" w:line="360" w:lineRule="auto"/>
        <w:rPr>
          <w:rFonts w:eastAsia="HGSHeiseiKakugothictaiW3" w:cstheme="minorHAnsi"/>
          <w:i/>
          <w:color w:val="00B050"/>
          <w:u w:val="single"/>
        </w:rPr>
      </w:pPr>
      <w:r>
        <w:rPr>
          <w:rFonts w:cstheme="minorHAnsi"/>
          <w:noProof/>
        </w:rPr>
        <mc:AlternateContent>
          <mc:Choice Requires="wps">
            <w:drawing>
              <wp:anchor distT="0" distB="0" distL="114300" distR="114300" simplePos="0" relativeHeight="251685888" behindDoc="0" locked="0" layoutInCell="1" allowOverlap="1" wp14:anchorId="1CBB585F" wp14:editId="1CCFB09A">
                <wp:simplePos x="0" y="0"/>
                <wp:positionH relativeFrom="column">
                  <wp:posOffset>-451262</wp:posOffset>
                </wp:positionH>
                <wp:positionV relativeFrom="paragraph">
                  <wp:posOffset>1135001</wp:posOffset>
                </wp:positionV>
                <wp:extent cx="1105898" cy="30282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105898" cy="302820"/>
                        </a:xfrm>
                        <a:prstGeom prst="rect">
                          <a:avLst/>
                        </a:prstGeom>
                        <a:noFill/>
                        <a:ln w="6350">
                          <a:noFill/>
                        </a:ln>
                      </wps:spPr>
                      <wps:txbx>
                        <w:txbxContent>
                          <w:p w14:paraId="5E411F5B" w14:textId="12CC7FF1" w:rsidR="00401505" w:rsidRPr="00B75170" w:rsidRDefault="00401505" w:rsidP="00401505">
                            <w:pPr>
                              <w:jc w:val="center"/>
                              <w:rPr>
                                <w:b/>
                                <w:sz w:val="28"/>
                                <w:szCs w:val="28"/>
                                <w:lang w:val="en-US"/>
                              </w:rPr>
                            </w:pPr>
                            <w:r w:rsidRPr="00B75170">
                              <w:rPr>
                                <w:b/>
                                <w:sz w:val="28"/>
                                <w:szCs w:val="28"/>
                                <w:lang w:val="en-US"/>
                              </w:rPr>
                              <w:t>Continuity</w:t>
                            </w:r>
                          </w:p>
                          <w:p w14:paraId="17BF1846" w14:textId="77777777" w:rsidR="00B75170" w:rsidRDefault="00B751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BB585F" id="Text Box 20" o:spid="_x0000_s1033" type="#_x0000_t202" style="position:absolute;margin-left:-35.55pt;margin-top:89.35pt;width:87.1pt;height:23.8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" filled="f" stroked="f" strokeweight=".5pt">
                <v:textbox>
                  <w:txbxContent>
                    <w:p w14:paraId="5E411F5B" w14:textId="12CC7FF1" w:rsidR="00401505" w:rsidRPr="00B75170" w:rsidRDefault="00401505" w:rsidP="00401505">
                      <w:pPr>
                        <w:jc w:val="center"/>
                        <w:rPr>
                          <w:b/>
                          <w:sz w:val="28"/>
                          <w:szCs w:val="28"/>
                          <w:lang w:val="en-US"/>
                        </w:rPr>
                      </w:pPr>
                      <w:r w:rsidRPr="00B75170">
                        <w:rPr>
                          <w:b/>
                          <w:sz w:val="28"/>
                          <w:szCs w:val="28"/>
                          <w:lang w:val="en-US"/>
                        </w:rPr>
                        <w:t>Continuity</w:t>
                      </w:r>
                    </w:p>
                    <w:p w14:paraId="17BF1846" w14:textId="77777777" w:rsidR="00B75170" w:rsidRDefault="00B75170"/>
                  </w:txbxContent>
                </v:textbox>
              </v:shape>
            </w:pict>
          </mc:Fallback>
        </mc:AlternateContent>
      </w:r>
      <w:r w:rsidRPr="00D47994">
        <w:rPr>
          <w:rFonts w:cstheme="minorHAnsi"/>
          <w:b/>
          <w:noProof/>
          <w:color w:val="70AD47" w:themeColor="accent6"/>
          <w:sz w:val="24"/>
          <w:szCs w:val="24"/>
        </w:rPr>
        <w:drawing>
          <wp:anchor distT="0" distB="0" distL="114300" distR="114300" simplePos="0" relativeHeight="251687936" behindDoc="1" locked="0" layoutInCell="1" allowOverlap="1" wp14:anchorId="0073DCFD" wp14:editId="612230D5">
            <wp:simplePos x="0" y="0"/>
            <wp:positionH relativeFrom="column">
              <wp:posOffset>-391886</wp:posOffset>
            </wp:positionH>
            <wp:positionV relativeFrom="paragraph">
              <wp:posOffset>397774</wp:posOffset>
            </wp:positionV>
            <wp:extent cx="991235" cy="679450"/>
            <wp:effectExtent l="0" t="0" r="0" b="6350"/>
            <wp:wrapTight wrapText="bothSides">
              <wp:wrapPolygon edited="0">
                <wp:start x="0" y="0"/>
                <wp:lineTo x="0" y="21398"/>
                <wp:lineTo x="21309" y="21398"/>
                <wp:lineTo x="21309" y="0"/>
                <wp:lineTo x="0" y="0"/>
              </wp:wrapPolygon>
            </wp:wrapTight>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cstate="print">
                      <a:extLst>
                        <a:ext uri="{28A0092B-C50C-407E-A947-70E740481C1C}">
                          <a14:useLocalDpi xmlns:a14="http://schemas.microsoft.com/office/drawing/2010/main" val="0"/>
                        </a:ext>
                      </a:extLst>
                    </a:blip>
                    <a:srcRect l="37614" t="10550" r="41726" b="48457"/>
                    <a:stretch/>
                  </pic:blipFill>
                  <pic:spPr>
                    <a:xfrm>
                      <a:off x="0" y="0"/>
                      <a:ext cx="991235" cy="679450"/>
                    </a:xfrm>
                    <a:prstGeom prst="rect">
                      <a:avLst/>
                    </a:prstGeom>
                  </pic:spPr>
                </pic:pic>
              </a:graphicData>
            </a:graphic>
            <wp14:sizeRelH relativeFrom="margin">
              <wp14:pctWidth>0</wp14:pctWidth>
            </wp14:sizeRelH>
            <wp14:sizeRelV relativeFrom="margin">
              <wp14:pctHeight>0</wp14:pctHeight>
            </wp14:sizeRelV>
          </wp:anchor>
        </w:drawing>
      </w:r>
      <w:r w:rsidR="000513C4" w:rsidRPr="00D711BC">
        <w:rPr>
          <w:rFonts w:eastAsia="HGSHeiseiKakugothictaiW3" w:cstheme="minorHAnsi"/>
          <w:i/>
          <w:color w:val="00B050"/>
          <w:u w:val="single"/>
        </w:rPr>
        <w:br w:type="page"/>
      </w:r>
    </w:p>
    <w:p w14:paraId="4284FB78" w14:textId="43B78441" w:rsidR="00CD4932" w:rsidRDefault="00CD4932" w:rsidP="00891997">
      <w:pPr>
        <w:spacing w:line="360" w:lineRule="auto"/>
        <w:rPr>
          <w:rFonts w:eastAsia="HGSHeiseiKakugothictaiW3" w:cstheme="minorHAnsi"/>
          <w:b/>
          <w:i/>
          <w:color w:val="70AD47" w:themeColor="accent6"/>
          <w:u w:val="single"/>
        </w:rPr>
      </w:pPr>
    </w:p>
    <w:p w14:paraId="2407C3BE" w14:textId="359A6E59" w:rsidR="00CD4932" w:rsidRPr="00D47994" w:rsidRDefault="00891997" w:rsidP="00D711BC">
      <w:pPr>
        <w:spacing w:line="360" w:lineRule="auto"/>
        <w:rPr>
          <w:rFonts w:cstheme="minorHAnsi"/>
          <w:color w:val="00B050"/>
          <w:sz w:val="24"/>
          <w:szCs w:val="24"/>
        </w:rPr>
      </w:pPr>
      <w:r w:rsidRPr="00D47994">
        <w:rPr>
          <w:rFonts w:eastAsia="HGSHeiseiKakugothictaiW3" w:cstheme="minorHAnsi"/>
          <w:b/>
          <w:color w:val="70AD47" w:themeColor="accent6"/>
          <w:sz w:val="24"/>
          <w:szCs w:val="24"/>
        </w:rPr>
        <w:t xml:space="preserve">Bereavement care in the community following pregnancy and baby loss - Advice for GPs </w:t>
      </w:r>
    </w:p>
    <w:p w14:paraId="6798CFDE" w14:textId="6B472949" w:rsidR="000513C4" w:rsidRDefault="00235D7D" w:rsidP="00D711BC">
      <w:pPr>
        <w:spacing w:line="360" w:lineRule="auto"/>
        <w:rPr>
          <w:rFonts w:cstheme="minorHAnsi"/>
          <w:color w:val="000000" w:themeColor="text1"/>
          <w:shd w:val="clear" w:color="auto" w:fill="FFFFFF"/>
        </w:rPr>
      </w:pPr>
      <w:r w:rsidRPr="00D711BC">
        <w:rPr>
          <w:rFonts w:cstheme="minorHAnsi"/>
        </w:rPr>
        <w:t>The RCGP have a fantastic e-learning module on</w:t>
      </w:r>
      <w:r w:rsidR="000513C4" w:rsidRPr="00D711BC">
        <w:rPr>
          <w:rFonts w:cstheme="minorHAnsi"/>
        </w:rPr>
        <w:t xml:space="preserve"> ‘Pregnancy Loss and Child Bereavement’ </w:t>
      </w:r>
      <w:r w:rsidR="0038166C" w:rsidRPr="00D711BC">
        <w:rPr>
          <w:rFonts w:cstheme="minorHAnsi"/>
        </w:rPr>
        <w:t>which we would encourage all GPs to access.</w:t>
      </w:r>
      <w:r w:rsidR="000513C4" w:rsidRPr="00D711BC">
        <w:rPr>
          <w:rFonts w:cstheme="minorHAnsi"/>
        </w:rPr>
        <w:t xml:space="preserve"> </w:t>
      </w:r>
      <w:r w:rsidR="0038166C" w:rsidRPr="00D711BC">
        <w:rPr>
          <w:rFonts w:cstheme="minorHAnsi"/>
        </w:rPr>
        <w:t xml:space="preserve"> </w:t>
      </w:r>
      <w:r w:rsidR="000513C4" w:rsidRPr="00D711BC">
        <w:rPr>
          <w:rFonts w:cstheme="minorHAnsi"/>
          <w:color w:val="000000" w:themeColor="text1"/>
        </w:rPr>
        <w:t>This will provide you with the skills and</w:t>
      </w:r>
      <w:r w:rsidR="000513C4" w:rsidRPr="00D711BC">
        <w:rPr>
          <w:rFonts w:cstheme="minorHAnsi"/>
          <w:color w:val="000000" w:themeColor="text1"/>
          <w:shd w:val="clear" w:color="auto" w:fill="FFFFFF"/>
        </w:rPr>
        <w:t xml:space="preserve"> tools </w:t>
      </w:r>
      <w:r w:rsidR="0038166C" w:rsidRPr="00D711BC">
        <w:rPr>
          <w:rFonts w:cstheme="minorHAnsi"/>
          <w:color w:val="000000" w:themeColor="text1"/>
          <w:shd w:val="clear" w:color="auto" w:fill="FFFFFF"/>
        </w:rPr>
        <w:t xml:space="preserve">needed </w:t>
      </w:r>
      <w:r w:rsidR="000513C4" w:rsidRPr="00D711BC">
        <w:rPr>
          <w:rFonts w:cstheme="minorHAnsi"/>
          <w:color w:val="000000" w:themeColor="text1"/>
          <w:shd w:val="clear" w:color="auto" w:fill="FFFFFF"/>
        </w:rPr>
        <w:t>to support patients who have experienced pregnancy loss or the death of an</w:t>
      </w:r>
      <w:r w:rsidR="0038166C" w:rsidRPr="00D711BC">
        <w:rPr>
          <w:rStyle w:val="CommentReference"/>
          <w:rFonts w:cstheme="minorHAnsi"/>
          <w:sz w:val="22"/>
          <w:szCs w:val="22"/>
        </w:rPr>
        <w:t xml:space="preserve"> i</w:t>
      </w:r>
      <w:r w:rsidR="000513C4" w:rsidRPr="00D711BC">
        <w:rPr>
          <w:rFonts w:cstheme="minorHAnsi"/>
          <w:color w:val="000000" w:themeColor="text1"/>
          <w:shd w:val="clear" w:color="auto" w:fill="FFFFFF"/>
        </w:rPr>
        <w:t>nfant.</w:t>
      </w:r>
    </w:p>
    <w:p w14:paraId="7C13235C" w14:textId="77777777" w:rsidR="00891997" w:rsidRPr="00AC65E2" w:rsidRDefault="00891997" w:rsidP="00D711BC">
      <w:pPr>
        <w:spacing w:line="360" w:lineRule="auto"/>
        <w:rPr>
          <w:rFonts w:cstheme="minorHAnsi"/>
          <w:b/>
          <w:color w:val="000000" w:themeColor="text1"/>
          <w:shd w:val="clear" w:color="auto" w:fill="FFFFFF"/>
        </w:rPr>
      </w:pPr>
    </w:p>
    <w:p w14:paraId="6C6B6D95" w14:textId="77777777" w:rsidR="000513C4" w:rsidRPr="00AC65E2" w:rsidRDefault="000513C4" w:rsidP="00D711BC">
      <w:pPr>
        <w:spacing w:line="360" w:lineRule="auto"/>
        <w:rPr>
          <w:rFonts w:cstheme="minorHAnsi"/>
          <w:b/>
          <w:color w:val="70AD47" w:themeColor="accent6"/>
        </w:rPr>
      </w:pPr>
      <w:r w:rsidRPr="00AC65E2">
        <w:rPr>
          <w:rFonts w:cstheme="minorHAnsi"/>
          <w:b/>
          <w:color w:val="70AD47" w:themeColor="accent6"/>
        </w:rPr>
        <w:t xml:space="preserve">What do the NICE/Green Top (RCOG) guidelines </w:t>
      </w:r>
      <w:proofErr w:type="gramStart"/>
      <w:r w:rsidRPr="00AC65E2">
        <w:rPr>
          <w:rFonts w:cstheme="minorHAnsi"/>
          <w:b/>
          <w:color w:val="70AD47" w:themeColor="accent6"/>
        </w:rPr>
        <w:t>advise</w:t>
      </w:r>
      <w:proofErr w:type="gramEnd"/>
      <w:r w:rsidRPr="00AC65E2">
        <w:rPr>
          <w:rFonts w:cstheme="minorHAnsi"/>
          <w:b/>
          <w:color w:val="70AD47" w:themeColor="accent6"/>
        </w:rPr>
        <w:t>?</w:t>
      </w:r>
      <w:r w:rsidRPr="00AC65E2">
        <w:rPr>
          <w:rFonts w:eastAsia="HGSHeiseiKakugothictaiW3" w:cstheme="minorHAnsi"/>
          <w:b/>
          <w:i/>
          <w:color w:val="70AD47" w:themeColor="accent6"/>
        </w:rPr>
        <w:t xml:space="preserve"> </w:t>
      </w:r>
    </w:p>
    <w:p w14:paraId="77A8EE17" w14:textId="123C8B47" w:rsidR="000513C4" w:rsidRPr="00891997" w:rsidRDefault="000513C4" w:rsidP="00891997">
      <w:pPr>
        <w:pStyle w:val="ListParagraph"/>
        <w:numPr>
          <w:ilvl w:val="0"/>
          <w:numId w:val="2"/>
        </w:numPr>
        <w:spacing w:line="360" w:lineRule="auto"/>
        <w:rPr>
          <w:rFonts w:cstheme="minorHAnsi"/>
        </w:rPr>
      </w:pPr>
      <w:r w:rsidRPr="00D711BC">
        <w:rPr>
          <w:rFonts w:cstheme="minorHAnsi"/>
          <w:b/>
          <w:bCs/>
        </w:rPr>
        <w:t>Ensure that arrangements for routine antenatal care/future appointments for the mother or child are cancelled</w:t>
      </w:r>
      <w:r w:rsidR="0038166C" w:rsidRPr="00D711BC">
        <w:rPr>
          <w:rFonts w:cstheme="minorHAnsi"/>
          <w:b/>
          <w:bCs/>
        </w:rPr>
        <w:t xml:space="preserve"> where relevant. </w:t>
      </w:r>
    </w:p>
    <w:p w14:paraId="37B7D6DE" w14:textId="77777777" w:rsidR="00891997" w:rsidRPr="00891997" w:rsidRDefault="00891997" w:rsidP="00891997">
      <w:pPr>
        <w:pStyle w:val="ListParagraph"/>
        <w:spacing w:line="360" w:lineRule="auto"/>
        <w:rPr>
          <w:rFonts w:cstheme="minorHAnsi"/>
        </w:rPr>
      </w:pPr>
    </w:p>
    <w:p w14:paraId="26C2D707" w14:textId="77777777" w:rsidR="000513C4" w:rsidRPr="00D711BC" w:rsidRDefault="000513C4" w:rsidP="00D711BC">
      <w:pPr>
        <w:pStyle w:val="ListParagraph"/>
        <w:numPr>
          <w:ilvl w:val="0"/>
          <w:numId w:val="2"/>
        </w:numPr>
        <w:spacing w:line="360" w:lineRule="auto"/>
        <w:rPr>
          <w:rFonts w:cstheme="minorHAnsi"/>
        </w:rPr>
      </w:pPr>
      <w:r w:rsidRPr="00D711BC">
        <w:rPr>
          <w:rFonts w:cstheme="minorHAnsi"/>
          <w:b/>
          <w:bCs/>
        </w:rPr>
        <w:t xml:space="preserve">Arrange a follow up appointment </w:t>
      </w:r>
    </w:p>
    <w:p w14:paraId="1BBFE5F6" w14:textId="0FCA573E" w:rsidR="000513C4" w:rsidRPr="00D711BC" w:rsidRDefault="000513C4" w:rsidP="00D711BC">
      <w:pPr>
        <w:pStyle w:val="ListParagraph"/>
        <w:numPr>
          <w:ilvl w:val="1"/>
          <w:numId w:val="2"/>
        </w:numPr>
        <w:spacing w:line="360" w:lineRule="auto"/>
        <w:rPr>
          <w:rFonts w:cstheme="minorHAnsi"/>
        </w:rPr>
      </w:pPr>
      <w:r w:rsidRPr="00D711BC">
        <w:rPr>
          <w:rFonts w:eastAsia="Times New Roman" w:cstheme="minorHAnsi"/>
          <w:color w:val="0E0E0E"/>
        </w:rPr>
        <w:t xml:space="preserve">This Toolkit provides a letter for each of the NBCP pathways.  The letters acknowledge the loss of the child and invite parents to make an appointment with their GP for continued support and aftercare. These can be used or adapted by your practice as you see fit. </w:t>
      </w:r>
    </w:p>
    <w:p w14:paraId="2BE5CD9C" w14:textId="27117D5C" w:rsidR="000513C4" w:rsidRPr="00D711BC" w:rsidRDefault="000513C4" w:rsidP="00D711BC">
      <w:pPr>
        <w:pStyle w:val="ListParagraph"/>
        <w:numPr>
          <w:ilvl w:val="1"/>
          <w:numId w:val="2"/>
        </w:numPr>
        <w:spacing w:line="360" w:lineRule="auto"/>
        <w:rPr>
          <w:rFonts w:cstheme="minorHAnsi"/>
        </w:rPr>
      </w:pPr>
      <w:r w:rsidRPr="00D711BC">
        <w:rPr>
          <w:rFonts w:eastAsia="Times New Roman" w:cstheme="minorHAnsi"/>
          <w:color w:val="0E0E0E"/>
        </w:rPr>
        <w:t>Offering an appointment has a beneficial effect</w:t>
      </w:r>
      <w:r w:rsidR="00307DCF" w:rsidRPr="00D711BC">
        <w:rPr>
          <w:rFonts w:eastAsia="Times New Roman" w:cstheme="minorHAnsi"/>
          <w:color w:val="0E0E0E"/>
        </w:rPr>
        <w:t xml:space="preserve">, </w:t>
      </w:r>
      <w:r w:rsidRPr="00D711BC">
        <w:rPr>
          <w:rFonts w:eastAsia="Times New Roman" w:cstheme="minorHAnsi"/>
          <w:color w:val="0E0E0E"/>
        </w:rPr>
        <w:t>even for those women who cho</w:t>
      </w:r>
      <w:r w:rsidR="0026388C">
        <w:rPr>
          <w:rFonts w:eastAsia="Times New Roman" w:cstheme="minorHAnsi"/>
          <w:color w:val="0E0E0E"/>
        </w:rPr>
        <w:t>o</w:t>
      </w:r>
      <w:r w:rsidRPr="00D711BC">
        <w:rPr>
          <w:rFonts w:eastAsia="Times New Roman" w:cstheme="minorHAnsi"/>
          <w:color w:val="0E0E0E"/>
        </w:rPr>
        <w:t xml:space="preserve">se not to accept it. </w:t>
      </w:r>
    </w:p>
    <w:p w14:paraId="2A0D98D7" w14:textId="77777777" w:rsidR="000513C4" w:rsidRPr="00D711BC" w:rsidRDefault="000513C4" w:rsidP="00D711BC">
      <w:pPr>
        <w:pStyle w:val="ListParagraph"/>
        <w:spacing w:line="360" w:lineRule="auto"/>
        <w:ind w:left="1440"/>
        <w:rPr>
          <w:rFonts w:cstheme="minorHAnsi"/>
        </w:rPr>
      </w:pPr>
    </w:p>
    <w:p w14:paraId="66AD284D" w14:textId="77777777" w:rsidR="000513C4" w:rsidRPr="00D711BC" w:rsidRDefault="000513C4" w:rsidP="00D711BC">
      <w:pPr>
        <w:pStyle w:val="ListParagraph"/>
        <w:numPr>
          <w:ilvl w:val="0"/>
          <w:numId w:val="2"/>
        </w:numPr>
        <w:spacing w:line="360" w:lineRule="auto"/>
        <w:rPr>
          <w:rFonts w:cstheme="minorHAnsi"/>
          <w:b/>
        </w:rPr>
      </w:pPr>
      <w:r w:rsidRPr="00D711BC">
        <w:rPr>
          <w:rFonts w:cstheme="minorHAnsi"/>
          <w:b/>
        </w:rPr>
        <w:t xml:space="preserve">All women who have given birth after 24 weeks should be offered a 6-8 week </w:t>
      </w:r>
      <w:proofErr w:type="spellStart"/>
      <w:r w:rsidRPr="00D711BC">
        <w:rPr>
          <w:rFonts w:cstheme="minorHAnsi"/>
          <w:b/>
        </w:rPr>
        <w:t>post natal</w:t>
      </w:r>
      <w:proofErr w:type="spellEnd"/>
      <w:r w:rsidRPr="00D711BC">
        <w:rPr>
          <w:rFonts w:cstheme="minorHAnsi"/>
          <w:b/>
        </w:rPr>
        <w:t xml:space="preserve"> check regardless of the outcome of the pregnancy. </w:t>
      </w:r>
    </w:p>
    <w:p w14:paraId="1BEFF4A8" w14:textId="77777777" w:rsidR="000513C4" w:rsidRPr="00D711BC" w:rsidRDefault="000513C4" w:rsidP="00D711BC">
      <w:pPr>
        <w:pStyle w:val="ListParagraph"/>
        <w:spacing w:line="360" w:lineRule="auto"/>
        <w:rPr>
          <w:rFonts w:cstheme="minorHAnsi"/>
          <w:b/>
        </w:rPr>
      </w:pPr>
    </w:p>
    <w:p w14:paraId="5F898CF9" w14:textId="35EEAE21" w:rsidR="000513C4" w:rsidRPr="00D711BC" w:rsidRDefault="000513C4" w:rsidP="00D711BC">
      <w:pPr>
        <w:pStyle w:val="ListParagraph"/>
        <w:numPr>
          <w:ilvl w:val="0"/>
          <w:numId w:val="2"/>
        </w:numPr>
        <w:spacing w:line="360" w:lineRule="auto"/>
        <w:rPr>
          <w:rFonts w:cstheme="minorHAnsi"/>
        </w:rPr>
      </w:pPr>
      <w:r w:rsidRPr="00D711BC">
        <w:rPr>
          <w:rFonts w:eastAsia="Times New Roman" w:cstheme="minorHAnsi"/>
          <w:b/>
          <w:bCs/>
          <w:color w:val="0E0E0E"/>
        </w:rPr>
        <w:t>Assess the parents</w:t>
      </w:r>
      <w:r w:rsidR="00307DCF" w:rsidRPr="00D711BC">
        <w:rPr>
          <w:rFonts w:eastAsia="Times New Roman" w:cstheme="minorHAnsi"/>
          <w:b/>
          <w:bCs/>
          <w:color w:val="0E0E0E"/>
        </w:rPr>
        <w:t>’</w:t>
      </w:r>
      <w:r w:rsidRPr="00D711BC">
        <w:rPr>
          <w:rFonts w:eastAsia="Times New Roman" w:cstheme="minorHAnsi"/>
          <w:b/>
          <w:bCs/>
          <w:color w:val="0E0E0E"/>
        </w:rPr>
        <w:t xml:space="preserve"> psychological well-</w:t>
      </w:r>
      <w:r w:rsidR="00891997" w:rsidRPr="00D711BC">
        <w:rPr>
          <w:rFonts w:eastAsia="Times New Roman" w:cstheme="minorHAnsi"/>
          <w:b/>
          <w:bCs/>
          <w:color w:val="0E0E0E"/>
        </w:rPr>
        <w:t>being, offer</w:t>
      </w:r>
      <w:r w:rsidRPr="00D711BC">
        <w:rPr>
          <w:rFonts w:eastAsia="Times New Roman" w:cstheme="minorHAnsi"/>
          <w:b/>
          <w:bCs/>
          <w:color w:val="0E0E0E"/>
        </w:rPr>
        <w:t xml:space="preserve"> counselling if appropriate.</w:t>
      </w:r>
    </w:p>
    <w:p w14:paraId="3AF21249" w14:textId="4DD8C354" w:rsidR="000513C4" w:rsidRPr="00D711BC" w:rsidRDefault="000513C4" w:rsidP="00D711BC">
      <w:pPr>
        <w:pStyle w:val="ListParagraph"/>
        <w:numPr>
          <w:ilvl w:val="1"/>
          <w:numId w:val="2"/>
        </w:numPr>
        <w:spacing w:line="360" w:lineRule="auto"/>
        <w:rPr>
          <w:rFonts w:cstheme="minorHAnsi"/>
        </w:rPr>
      </w:pPr>
      <w:r w:rsidRPr="00D711BC">
        <w:rPr>
          <w:rFonts w:eastAsia="Times New Roman" w:cstheme="minorHAnsi"/>
          <w:bCs/>
          <w:color w:val="0E0E0E"/>
        </w:rPr>
        <w:t xml:space="preserve">Signpost parents to </w:t>
      </w:r>
      <w:r w:rsidR="00891997">
        <w:rPr>
          <w:rFonts w:eastAsia="Times New Roman" w:cstheme="minorHAnsi"/>
          <w:bCs/>
          <w:color w:val="0E0E0E"/>
        </w:rPr>
        <w:t xml:space="preserve">the relevant support </w:t>
      </w:r>
      <w:r w:rsidRPr="00D711BC">
        <w:rPr>
          <w:rFonts w:eastAsia="Times New Roman" w:cstheme="minorHAnsi"/>
          <w:bCs/>
          <w:color w:val="0E0E0E"/>
        </w:rPr>
        <w:t>services.  We suggest using the letters enclosed in this pack as a point of reference for support services.</w:t>
      </w:r>
    </w:p>
    <w:p w14:paraId="73B44E96" w14:textId="77777777" w:rsidR="000513C4" w:rsidRPr="00D711BC" w:rsidRDefault="000513C4" w:rsidP="00D711BC">
      <w:pPr>
        <w:pStyle w:val="ListParagraph"/>
        <w:spacing w:line="360" w:lineRule="auto"/>
        <w:ind w:left="1440"/>
        <w:rPr>
          <w:rFonts w:cstheme="minorHAnsi"/>
        </w:rPr>
      </w:pPr>
    </w:p>
    <w:p w14:paraId="6228DB9A" w14:textId="15C76971" w:rsidR="000513C4" w:rsidRPr="00891997" w:rsidRDefault="000513C4" w:rsidP="00891997">
      <w:pPr>
        <w:pStyle w:val="ListParagraph"/>
        <w:numPr>
          <w:ilvl w:val="0"/>
          <w:numId w:val="2"/>
        </w:numPr>
        <w:spacing w:line="360" w:lineRule="auto"/>
        <w:rPr>
          <w:rFonts w:cstheme="minorHAnsi"/>
        </w:rPr>
      </w:pPr>
      <w:r w:rsidRPr="00D711BC">
        <w:rPr>
          <w:rFonts w:eastAsia="Times New Roman" w:cstheme="minorHAnsi"/>
          <w:b/>
          <w:bCs/>
          <w:color w:val="0E0E0E"/>
        </w:rPr>
        <w:t>Discuss any questions the parents have about what has happened and</w:t>
      </w:r>
      <w:r w:rsidR="0038166C" w:rsidRPr="00D711BC">
        <w:rPr>
          <w:rFonts w:eastAsia="Times New Roman" w:cstheme="minorHAnsi"/>
          <w:b/>
          <w:bCs/>
          <w:color w:val="0E0E0E"/>
        </w:rPr>
        <w:t>, where possible,</w:t>
      </w:r>
      <w:r w:rsidRPr="00D711BC">
        <w:rPr>
          <w:rFonts w:eastAsia="Times New Roman" w:cstheme="minorHAnsi"/>
          <w:b/>
          <w:bCs/>
          <w:color w:val="0E0E0E"/>
        </w:rPr>
        <w:t xml:space="preserve"> explore their fears surrounding any possible future pregnancies.</w:t>
      </w:r>
      <w:r w:rsidR="0038166C" w:rsidRPr="00D711BC">
        <w:rPr>
          <w:rFonts w:eastAsia="Times New Roman" w:cstheme="minorHAnsi"/>
          <w:b/>
          <w:bCs/>
          <w:color w:val="0E0E0E"/>
        </w:rPr>
        <w:t xml:space="preserve">  </w:t>
      </w:r>
    </w:p>
    <w:p w14:paraId="1FC09E87" w14:textId="3C03867C" w:rsidR="000513C4" w:rsidRPr="00D711BC" w:rsidRDefault="000513C4" w:rsidP="00D711BC">
      <w:pPr>
        <w:spacing w:after="0" w:line="360" w:lineRule="auto"/>
        <w:rPr>
          <w:rFonts w:eastAsia="HGSHeiseiKakugothictaiW3" w:cstheme="minorHAnsi"/>
          <w:i/>
          <w:color w:val="00B050"/>
          <w:u w:val="single"/>
        </w:rPr>
      </w:pPr>
      <w:r w:rsidRPr="00D711BC">
        <w:rPr>
          <w:rFonts w:eastAsia="HGSHeiseiKakugothictaiW3" w:cstheme="minorHAnsi"/>
          <w:i/>
          <w:color w:val="00B050"/>
          <w:u w:val="single"/>
        </w:rPr>
        <w:br w:type="page"/>
      </w:r>
    </w:p>
    <w:p w14:paraId="36D38C97" w14:textId="7B350D39" w:rsidR="000513C4" w:rsidRPr="00AC65E2" w:rsidRDefault="000513C4" w:rsidP="00D711BC">
      <w:pPr>
        <w:spacing w:line="360" w:lineRule="auto"/>
        <w:rPr>
          <w:rFonts w:eastAsia="HGSHeiseiKakugothictaiW3" w:cstheme="minorHAnsi"/>
          <w:b/>
          <w:color w:val="70AD47" w:themeColor="accent6"/>
          <w:sz w:val="24"/>
          <w:szCs w:val="24"/>
        </w:rPr>
      </w:pPr>
      <w:r w:rsidRPr="00AC65E2">
        <w:rPr>
          <w:rFonts w:eastAsia="HGSHeiseiKakugothictaiW3" w:cstheme="minorHAnsi"/>
          <w:b/>
          <w:color w:val="70AD47" w:themeColor="accent6"/>
          <w:sz w:val="24"/>
          <w:szCs w:val="24"/>
        </w:rPr>
        <w:lastRenderedPageBreak/>
        <w:t xml:space="preserve">Bereavement care in the community following pregnancy and baby loss </w:t>
      </w:r>
      <w:r w:rsidR="0053700E">
        <w:rPr>
          <w:rFonts w:eastAsia="HGSHeiseiKakugothictaiW3" w:cstheme="minorHAnsi"/>
          <w:b/>
          <w:color w:val="70AD47" w:themeColor="accent6"/>
          <w:sz w:val="24"/>
          <w:szCs w:val="24"/>
        </w:rPr>
        <w:t>–</w:t>
      </w:r>
      <w:r w:rsidRPr="00AC65E2">
        <w:rPr>
          <w:rFonts w:eastAsia="HGSHeiseiKakugothictaiW3" w:cstheme="minorHAnsi"/>
          <w:b/>
          <w:color w:val="70AD47" w:themeColor="accent6"/>
          <w:sz w:val="24"/>
          <w:szCs w:val="24"/>
        </w:rPr>
        <w:t xml:space="preserve"> Advice for administrative staff </w:t>
      </w:r>
    </w:p>
    <w:p w14:paraId="6CC5514C" w14:textId="77777777" w:rsidR="000513C4" w:rsidRPr="00D711BC" w:rsidRDefault="000513C4" w:rsidP="00D711BC">
      <w:pPr>
        <w:spacing w:line="360" w:lineRule="auto"/>
        <w:rPr>
          <w:rFonts w:cstheme="minorHAnsi"/>
          <w:noProof/>
        </w:rPr>
      </w:pPr>
      <w:r w:rsidRPr="00D711BC">
        <w:rPr>
          <w:rFonts w:cstheme="minorHAnsi"/>
          <w:noProof/>
        </w:rPr>
        <w:t>Definitions:</w:t>
      </w:r>
    </w:p>
    <w:p w14:paraId="68CCC5A5" w14:textId="352570EC" w:rsidR="000513C4" w:rsidRPr="00D711BC" w:rsidRDefault="000513C4" w:rsidP="00D711BC">
      <w:pPr>
        <w:pStyle w:val="ListParagraph"/>
        <w:numPr>
          <w:ilvl w:val="0"/>
          <w:numId w:val="1"/>
        </w:numPr>
        <w:spacing w:line="360" w:lineRule="auto"/>
        <w:rPr>
          <w:rFonts w:cstheme="minorHAnsi"/>
          <w:noProof/>
        </w:rPr>
      </w:pPr>
      <w:r w:rsidRPr="00D711BC">
        <w:rPr>
          <w:rFonts w:cstheme="minorHAnsi"/>
          <w:b/>
          <w:noProof/>
        </w:rPr>
        <w:t>Miscarriage</w:t>
      </w:r>
      <w:r w:rsidRPr="00D711BC">
        <w:rPr>
          <w:rFonts w:cstheme="minorHAnsi"/>
          <w:noProof/>
        </w:rPr>
        <w:t xml:space="preserve"> is any pregnancy loss occur</w:t>
      </w:r>
      <w:r w:rsidR="00307DCF" w:rsidRPr="00D711BC">
        <w:rPr>
          <w:rFonts w:cstheme="minorHAnsi"/>
          <w:noProof/>
        </w:rPr>
        <w:t>ing</w:t>
      </w:r>
      <w:r w:rsidRPr="00D711BC">
        <w:rPr>
          <w:rFonts w:cstheme="minorHAnsi"/>
          <w:noProof/>
        </w:rPr>
        <w:t xml:space="preserve"> less than 24 weeks of pregnancy</w:t>
      </w:r>
    </w:p>
    <w:p w14:paraId="12C740A8" w14:textId="61BFDCB0" w:rsidR="000513C4" w:rsidRPr="00D711BC" w:rsidRDefault="000513C4" w:rsidP="00D711BC">
      <w:pPr>
        <w:pStyle w:val="ListParagraph"/>
        <w:numPr>
          <w:ilvl w:val="0"/>
          <w:numId w:val="1"/>
        </w:numPr>
        <w:spacing w:line="360" w:lineRule="auto"/>
        <w:rPr>
          <w:rFonts w:cstheme="minorHAnsi"/>
          <w:noProof/>
        </w:rPr>
      </w:pPr>
      <w:r w:rsidRPr="00D711BC">
        <w:rPr>
          <w:rFonts w:cstheme="minorHAnsi"/>
          <w:b/>
          <w:noProof/>
        </w:rPr>
        <w:t xml:space="preserve">Termination of pregnancy for foetal </w:t>
      </w:r>
      <w:r w:rsidR="00962C87" w:rsidRPr="00D711BC">
        <w:rPr>
          <w:rFonts w:cstheme="minorHAnsi"/>
          <w:b/>
          <w:noProof/>
        </w:rPr>
        <w:t>anomaly</w:t>
      </w:r>
      <w:r w:rsidRPr="00D711BC">
        <w:rPr>
          <w:rFonts w:cstheme="minorHAnsi"/>
          <w:noProof/>
        </w:rPr>
        <w:t xml:space="preserve"> </w:t>
      </w:r>
    </w:p>
    <w:p w14:paraId="29F8E0F0" w14:textId="2DBA34BF" w:rsidR="006843CF" w:rsidRPr="006843CF" w:rsidRDefault="000513C4" w:rsidP="006843CF">
      <w:pPr>
        <w:pStyle w:val="ListParagraph"/>
        <w:numPr>
          <w:ilvl w:val="0"/>
          <w:numId w:val="1"/>
        </w:numPr>
        <w:spacing w:line="360" w:lineRule="auto"/>
        <w:rPr>
          <w:rFonts w:cstheme="minorHAnsi"/>
          <w:noProof/>
        </w:rPr>
      </w:pPr>
      <w:r w:rsidRPr="00D711BC">
        <w:rPr>
          <w:rFonts w:cstheme="minorHAnsi"/>
          <w:b/>
          <w:noProof/>
        </w:rPr>
        <w:t>Stillbirth</w:t>
      </w:r>
      <w:r w:rsidRPr="00D711BC">
        <w:rPr>
          <w:rFonts w:cstheme="minorHAnsi"/>
          <w:noProof/>
        </w:rPr>
        <w:t xml:space="preserve"> is any baby </w:t>
      </w:r>
      <w:r w:rsidR="006843CF">
        <w:rPr>
          <w:rFonts w:cstheme="minorHAnsi"/>
          <w:noProof/>
        </w:rPr>
        <w:t xml:space="preserve">born with no signs of life known to have died after 24 weeks of completed pregnancy </w:t>
      </w:r>
    </w:p>
    <w:p w14:paraId="31E1F53C" w14:textId="77777777" w:rsidR="000513C4" w:rsidRPr="00D711BC" w:rsidRDefault="000513C4" w:rsidP="00D711BC">
      <w:pPr>
        <w:pStyle w:val="ListParagraph"/>
        <w:numPr>
          <w:ilvl w:val="0"/>
          <w:numId w:val="1"/>
        </w:numPr>
        <w:spacing w:line="360" w:lineRule="auto"/>
        <w:rPr>
          <w:rFonts w:cstheme="minorHAnsi"/>
          <w:noProof/>
        </w:rPr>
      </w:pPr>
      <w:r w:rsidRPr="00D711BC">
        <w:rPr>
          <w:rFonts w:cstheme="minorHAnsi"/>
          <w:b/>
          <w:noProof/>
        </w:rPr>
        <w:t>Neonatal death</w:t>
      </w:r>
      <w:r w:rsidRPr="00D711BC">
        <w:rPr>
          <w:rFonts w:cstheme="minorHAnsi"/>
          <w:noProof/>
        </w:rPr>
        <w:t xml:space="preserve"> is any baby that has died less than 4 weeks old</w:t>
      </w:r>
    </w:p>
    <w:p w14:paraId="4489BEF0" w14:textId="77777777" w:rsidR="000513C4" w:rsidRPr="00D711BC" w:rsidRDefault="000513C4" w:rsidP="00D711BC">
      <w:pPr>
        <w:pStyle w:val="ListParagraph"/>
        <w:numPr>
          <w:ilvl w:val="0"/>
          <w:numId w:val="1"/>
        </w:numPr>
        <w:spacing w:line="360" w:lineRule="auto"/>
        <w:rPr>
          <w:rFonts w:cstheme="minorHAnsi"/>
          <w:noProof/>
        </w:rPr>
      </w:pPr>
      <w:r w:rsidRPr="00D711BC">
        <w:rPr>
          <w:rFonts w:cstheme="minorHAnsi"/>
          <w:b/>
          <w:noProof/>
        </w:rPr>
        <w:t>Infant death</w:t>
      </w:r>
      <w:r w:rsidRPr="00D711BC">
        <w:rPr>
          <w:rFonts w:cstheme="minorHAnsi"/>
          <w:noProof/>
        </w:rPr>
        <w:t xml:space="preserve"> is any baby that has died between 4 weeks old and 12 months</w:t>
      </w:r>
    </w:p>
    <w:p w14:paraId="5A409993" w14:textId="77777777" w:rsidR="0053700E" w:rsidRDefault="000513C4" w:rsidP="00D711BC">
      <w:pPr>
        <w:spacing w:line="360" w:lineRule="auto"/>
        <w:rPr>
          <w:rFonts w:cstheme="minorHAnsi"/>
          <w:b/>
          <w:noProof/>
        </w:rPr>
      </w:pPr>
      <w:r w:rsidRPr="00D711BC">
        <w:rPr>
          <w:rFonts w:cstheme="minorHAnsi"/>
          <w:b/>
          <w:noProof/>
        </w:rPr>
        <w:t xml:space="preserve">NB: Please note the flow chart </w:t>
      </w:r>
      <w:r w:rsidR="0053700E">
        <w:rPr>
          <w:rFonts w:cstheme="minorHAnsi"/>
          <w:b/>
          <w:noProof/>
        </w:rPr>
        <w:t>will vary</w:t>
      </w:r>
      <w:r w:rsidRPr="00D711BC">
        <w:rPr>
          <w:rFonts w:cstheme="minorHAnsi"/>
          <w:b/>
          <w:noProof/>
        </w:rPr>
        <w:t xml:space="preserve"> according to individual practice protocols </w:t>
      </w:r>
    </w:p>
    <w:p w14:paraId="736ECEBE" w14:textId="428A99F1" w:rsidR="000513C4" w:rsidRPr="00D711BC" w:rsidRDefault="0053700E" w:rsidP="00D711BC">
      <w:pPr>
        <w:spacing w:line="360" w:lineRule="auto"/>
        <w:rPr>
          <w:rFonts w:cstheme="minorHAnsi"/>
          <w:b/>
          <w:noProof/>
        </w:rPr>
      </w:pPr>
      <w:r w:rsidRPr="00D711BC">
        <w:rPr>
          <w:rFonts w:cstheme="minorHAnsi"/>
          <w:noProof/>
        </w:rPr>
        <w:drawing>
          <wp:inline distT="0" distB="0" distL="0" distR="0" wp14:anchorId="1DE0BE4E" wp14:editId="3D493406">
            <wp:extent cx="4848447" cy="3094074"/>
            <wp:effectExtent l="38100" t="19050" r="66675" b="304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D711BC">
        <w:rPr>
          <w:rFonts w:cstheme="minorHAnsi"/>
          <w:noProof/>
        </w:rPr>
        <w:drawing>
          <wp:inline distT="0" distB="0" distL="0" distR="0" wp14:anchorId="64715F46" wp14:editId="46ED607D">
            <wp:extent cx="4886696" cy="2125683"/>
            <wp:effectExtent l="0" t="0" r="47625" b="4635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9E8708B" w14:textId="1D571C72" w:rsidR="004421C9" w:rsidRPr="00BC4D69" w:rsidRDefault="009D4138" w:rsidP="00BC4D69">
      <w:pPr>
        <w:spacing w:after="0" w:line="360" w:lineRule="auto"/>
        <w:rPr>
          <w:rFonts w:cstheme="minorHAnsi"/>
        </w:rPr>
      </w:pPr>
    </w:p>
    <w:sectPr w:rsidR="004421C9" w:rsidRPr="00BC4D69" w:rsidSect="00B75170">
      <w:headerReference w:type="default" r:id="rId19"/>
      <w:pgSz w:w="11906" w:h="16838"/>
      <w:pgMar w:top="1440" w:right="1440" w:bottom="1440" w:left="1440"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D0C56" w14:textId="77777777" w:rsidR="00731168" w:rsidRDefault="00731168" w:rsidP="00CD4932">
      <w:pPr>
        <w:spacing w:after="0" w:line="240" w:lineRule="auto"/>
      </w:pPr>
      <w:r>
        <w:separator/>
      </w:r>
    </w:p>
  </w:endnote>
  <w:endnote w:type="continuationSeparator" w:id="0">
    <w:p w14:paraId="5CFC5D1D" w14:textId="77777777" w:rsidR="00731168" w:rsidRDefault="00731168" w:rsidP="00CD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HGSHeiseiKakugothictaiW3">
    <w:altName w:val="MS Gothic"/>
    <w:charset w:val="80"/>
    <w:family w:val="modern"/>
    <w:pitch w:val="variable"/>
    <w:sig w:usb0="00000000" w:usb1="28C76CF8"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A4B17" w14:textId="77777777" w:rsidR="00731168" w:rsidRDefault="00731168" w:rsidP="00CD4932">
      <w:pPr>
        <w:spacing w:after="0" w:line="240" w:lineRule="auto"/>
      </w:pPr>
      <w:r>
        <w:separator/>
      </w:r>
    </w:p>
  </w:footnote>
  <w:footnote w:type="continuationSeparator" w:id="0">
    <w:p w14:paraId="1AC9D752" w14:textId="77777777" w:rsidR="00731168" w:rsidRDefault="00731168" w:rsidP="00CD4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901FC" w14:textId="5D8331DC" w:rsidR="00CD4932" w:rsidRDefault="00CD4932">
    <w:pPr>
      <w:pStyle w:val="Header"/>
    </w:pPr>
    <w:r w:rsidRPr="00D711BC">
      <w:rPr>
        <w:rFonts w:cstheme="minorHAnsi"/>
        <w:noProof/>
      </w:rPr>
      <w:drawing>
        <wp:anchor distT="0" distB="0" distL="114300" distR="114300" simplePos="0" relativeHeight="251659264" behindDoc="1" locked="0" layoutInCell="1" allowOverlap="1" wp14:anchorId="0D1CB624" wp14:editId="7ED61843">
          <wp:simplePos x="0" y="0"/>
          <wp:positionH relativeFrom="column">
            <wp:posOffset>4886325</wp:posOffset>
          </wp:positionH>
          <wp:positionV relativeFrom="paragraph">
            <wp:posOffset>-414176</wp:posOffset>
          </wp:positionV>
          <wp:extent cx="1602740" cy="877570"/>
          <wp:effectExtent l="0" t="0" r="0" b="0"/>
          <wp:wrapTight wrapText="bothSides">
            <wp:wrapPolygon edited="0">
              <wp:start x="0" y="0"/>
              <wp:lineTo x="0" y="21256"/>
              <wp:lineTo x="21395" y="21256"/>
              <wp:lineTo x="21395"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21315" t="10550" r="23899" b="2429"/>
                  <a:stretch/>
                </pic:blipFill>
                <pic:spPr>
                  <a:xfrm>
                    <a:off x="0" y="0"/>
                    <a:ext cx="1602740" cy="8775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B78"/>
    <w:multiLevelType w:val="hybridMultilevel"/>
    <w:tmpl w:val="074A1604"/>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8B78C9"/>
    <w:multiLevelType w:val="hybridMultilevel"/>
    <w:tmpl w:val="59767E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913B4"/>
    <w:multiLevelType w:val="hybridMultilevel"/>
    <w:tmpl w:val="4BAC658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0E2D59"/>
    <w:multiLevelType w:val="hybridMultilevel"/>
    <w:tmpl w:val="999699E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2070E1"/>
    <w:multiLevelType w:val="hybridMultilevel"/>
    <w:tmpl w:val="B8B0DE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4B0B57"/>
    <w:multiLevelType w:val="hybridMultilevel"/>
    <w:tmpl w:val="7E52A5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AEB21C1"/>
    <w:multiLevelType w:val="hybridMultilevel"/>
    <w:tmpl w:val="1AE053D8"/>
    <w:lvl w:ilvl="0" w:tplc="4EE88186">
      <w:start w:val="1"/>
      <w:numFmt w:val="bullet"/>
      <w:lvlText w:val=""/>
      <w:lvlJc w:val="left"/>
      <w:pPr>
        <w:ind w:left="720" w:hanging="360"/>
      </w:pPr>
      <w:rPr>
        <w:rFonts w:ascii="Wingdings" w:hAnsi="Wingdings" w:hint="default"/>
        <w:color w:val="92D050"/>
      </w:rPr>
    </w:lvl>
    <w:lvl w:ilvl="1" w:tplc="4EE88186">
      <w:start w:val="1"/>
      <w:numFmt w:val="bullet"/>
      <w:lvlText w:val=""/>
      <w:lvlJc w:val="left"/>
      <w:pPr>
        <w:ind w:left="1440" w:hanging="360"/>
      </w:pPr>
      <w:rPr>
        <w:rFonts w:ascii="Wingdings" w:hAnsi="Wingdings" w:hint="default"/>
        <w:color w:val="92D05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0E7DF5"/>
    <w:multiLevelType w:val="hybridMultilevel"/>
    <w:tmpl w:val="D488F364"/>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CD"/>
    <w:rsid w:val="000513C4"/>
    <w:rsid w:val="000541C7"/>
    <w:rsid w:val="000A7C4A"/>
    <w:rsid w:val="000C5803"/>
    <w:rsid w:val="000E1F5C"/>
    <w:rsid w:val="001700E7"/>
    <w:rsid w:val="00235D7D"/>
    <w:rsid w:val="0026388C"/>
    <w:rsid w:val="00277F2A"/>
    <w:rsid w:val="002E0345"/>
    <w:rsid w:val="00307DCF"/>
    <w:rsid w:val="0038166C"/>
    <w:rsid w:val="003900F3"/>
    <w:rsid w:val="00401505"/>
    <w:rsid w:val="00452F0F"/>
    <w:rsid w:val="004633E6"/>
    <w:rsid w:val="00497A8C"/>
    <w:rsid w:val="004C45BC"/>
    <w:rsid w:val="005212B4"/>
    <w:rsid w:val="0053700E"/>
    <w:rsid w:val="005A43CE"/>
    <w:rsid w:val="005B754D"/>
    <w:rsid w:val="005C2D06"/>
    <w:rsid w:val="006843CF"/>
    <w:rsid w:val="006A202C"/>
    <w:rsid w:val="00731168"/>
    <w:rsid w:val="007C0FDE"/>
    <w:rsid w:val="00891997"/>
    <w:rsid w:val="00962C87"/>
    <w:rsid w:val="009D4138"/>
    <w:rsid w:val="00AA067E"/>
    <w:rsid w:val="00AB1FB6"/>
    <w:rsid w:val="00AC65E2"/>
    <w:rsid w:val="00B75170"/>
    <w:rsid w:val="00BA57BB"/>
    <w:rsid w:val="00BC4D69"/>
    <w:rsid w:val="00BF6A62"/>
    <w:rsid w:val="00C32FB6"/>
    <w:rsid w:val="00CD33C7"/>
    <w:rsid w:val="00CD4932"/>
    <w:rsid w:val="00D47994"/>
    <w:rsid w:val="00D61E63"/>
    <w:rsid w:val="00D711BC"/>
    <w:rsid w:val="00D75A67"/>
    <w:rsid w:val="00DF6E0C"/>
    <w:rsid w:val="00E059AD"/>
    <w:rsid w:val="00E243D3"/>
    <w:rsid w:val="00E417D1"/>
    <w:rsid w:val="00E5498E"/>
    <w:rsid w:val="00E61829"/>
    <w:rsid w:val="00EA4297"/>
    <w:rsid w:val="00EE2FCD"/>
    <w:rsid w:val="00FB7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AC9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3C4"/>
    <w:pPr>
      <w:spacing w:after="200" w:line="276"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3C4"/>
    <w:pPr>
      <w:ind w:left="720"/>
      <w:contextualSpacing/>
    </w:pPr>
  </w:style>
  <w:style w:type="character" w:customStyle="1" w:styleId="apple-converted-space">
    <w:name w:val="apple-converted-space"/>
    <w:basedOn w:val="DefaultParagraphFont"/>
    <w:rsid w:val="000513C4"/>
  </w:style>
  <w:style w:type="character" w:styleId="Hyperlink">
    <w:name w:val="Hyperlink"/>
    <w:basedOn w:val="DefaultParagraphFont"/>
    <w:uiPriority w:val="99"/>
    <w:unhideWhenUsed/>
    <w:rsid w:val="000513C4"/>
    <w:rPr>
      <w:color w:val="0000FF"/>
      <w:u w:val="single"/>
    </w:rPr>
  </w:style>
  <w:style w:type="paragraph" w:styleId="NormalWeb">
    <w:name w:val="Normal (Web)"/>
    <w:basedOn w:val="Normal"/>
    <w:uiPriority w:val="99"/>
    <w:semiHidden/>
    <w:unhideWhenUsed/>
    <w:rsid w:val="000513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13C4"/>
    <w:rPr>
      <w:i/>
      <w:iCs/>
    </w:rPr>
  </w:style>
  <w:style w:type="character" w:styleId="Strong">
    <w:name w:val="Strong"/>
    <w:basedOn w:val="DefaultParagraphFont"/>
    <w:uiPriority w:val="22"/>
    <w:qFormat/>
    <w:rsid w:val="000513C4"/>
    <w:rPr>
      <w:b/>
      <w:bCs/>
    </w:rPr>
  </w:style>
  <w:style w:type="character" w:styleId="CommentReference">
    <w:name w:val="annotation reference"/>
    <w:basedOn w:val="DefaultParagraphFont"/>
    <w:uiPriority w:val="99"/>
    <w:semiHidden/>
    <w:unhideWhenUsed/>
    <w:rsid w:val="00452F0F"/>
    <w:rPr>
      <w:sz w:val="16"/>
      <w:szCs w:val="16"/>
    </w:rPr>
  </w:style>
  <w:style w:type="paragraph" w:styleId="CommentText">
    <w:name w:val="annotation text"/>
    <w:basedOn w:val="Normal"/>
    <w:link w:val="CommentTextChar"/>
    <w:uiPriority w:val="99"/>
    <w:semiHidden/>
    <w:unhideWhenUsed/>
    <w:rsid w:val="00452F0F"/>
    <w:pPr>
      <w:spacing w:line="240" w:lineRule="auto"/>
    </w:pPr>
    <w:rPr>
      <w:sz w:val="20"/>
      <w:szCs w:val="20"/>
    </w:rPr>
  </w:style>
  <w:style w:type="character" w:customStyle="1" w:styleId="CommentTextChar">
    <w:name w:val="Comment Text Char"/>
    <w:basedOn w:val="DefaultParagraphFont"/>
    <w:link w:val="CommentText"/>
    <w:uiPriority w:val="99"/>
    <w:semiHidden/>
    <w:rsid w:val="00452F0F"/>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452F0F"/>
    <w:rPr>
      <w:b/>
      <w:bCs/>
    </w:rPr>
  </w:style>
  <w:style w:type="character" w:customStyle="1" w:styleId="CommentSubjectChar">
    <w:name w:val="Comment Subject Char"/>
    <w:basedOn w:val="CommentTextChar"/>
    <w:link w:val="CommentSubject"/>
    <w:uiPriority w:val="99"/>
    <w:semiHidden/>
    <w:rsid w:val="00452F0F"/>
    <w:rPr>
      <w:rFonts w:eastAsiaTheme="minorEastAsia"/>
      <w:b/>
      <w:bCs/>
      <w:sz w:val="20"/>
      <w:szCs w:val="20"/>
      <w:lang w:eastAsia="en-GB"/>
    </w:rPr>
  </w:style>
  <w:style w:type="paragraph" w:styleId="BalloonText">
    <w:name w:val="Balloon Text"/>
    <w:basedOn w:val="Normal"/>
    <w:link w:val="BalloonTextChar"/>
    <w:uiPriority w:val="99"/>
    <w:semiHidden/>
    <w:unhideWhenUsed/>
    <w:rsid w:val="00452F0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2F0F"/>
    <w:rPr>
      <w:rFonts w:ascii="Times New Roman" w:eastAsiaTheme="minorEastAsia" w:hAnsi="Times New Roman" w:cs="Times New Roman"/>
      <w:sz w:val="18"/>
      <w:szCs w:val="18"/>
      <w:lang w:eastAsia="en-GB"/>
    </w:rPr>
  </w:style>
  <w:style w:type="paragraph" w:styleId="Header">
    <w:name w:val="header"/>
    <w:basedOn w:val="Normal"/>
    <w:link w:val="HeaderChar"/>
    <w:uiPriority w:val="99"/>
    <w:unhideWhenUsed/>
    <w:rsid w:val="00CD4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932"/>
    <w:rPr>
      <w:rFonts w:eastAsiaTheme="minorEastAsia"/>
      <w:sz w:val="22"/>
      <w:szCs w:val="22"/>
      <w:lang w:eastAsia="en-GB"/>
    </w:rPr>
  </w:style>
  <w:style w:type="paragraph" w:styleId="Footer">
    <w:name w:val="footer"/>
    <w:basedOn w:val="Normal"/>
    <w:link w:val="FooterChar"/>
    <w:uiPriority w:val="99"/>
    <w:unhideWhenUsed/>
    <w:rsid w:val="00CD4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932"/>
    <w:rPr>
      <w:rFonts w:eastAsiaTheme="minorEastAsia"/>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3C4"/>
    <w:pPr>
      <w:spacing w:after="200" w:line="276"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3C4"/>
    <w:pPr>
      <w:ind w:left="720"/>
      <w:contextualSpacing/>
    </w:pPr>
  </w:style>
  <w:style w:type="character" w:customStyle="1" w:styleId="apple-converted-space">
    <w:name w:val="apple-converted-space"/>
    <w:basedOn w:val="DefaultParagraphFont"/>
    <w:rsid w:val="000513C4"/>
  </w:style>
  <w:style w:type="character" w:styleId="Hyperlink">
    <w:name w:val="Hyperlink"/>
    <w:basedOn w:val="DefaultParagraphFont"/>
    <w:uiPriority w:val="99"/>
    <w:unhideWhenUsed/>
    <w:rsid w:val="000513C4"/>
    <w:rPr>
      <w:color w:val="0000FF"/>
      <w:u w:val="single"/>
    </w:rPr>
  </w:style>
  <w:style w:type="paragraph" w:styleId="NormalWeb">
    <w:name w:val="Normal (Web)"/>
    <w:basedOn w:val="Normal"/>
    <w:uiPriority w:val="99"/>
    <w:semiHidden/>
    <w:unhideWhenUsed/>
    <w:rsid w:val="000513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13C4"/>
    <w:rPr>
      <w:i/>
      <w:iCs/>
    </w:rPr>
  </w:style>
  <w:style w:type="character" w:styleId="Strong">
    <w:name w:val="Strong"/>
    <w:basedOn w:val="DefaultParagraphFont"/>
    <w:uiPriority w:val="22"/>
    <w:qFormat/>
    <w:rsid w:val="000513C4"/>
    <w:rPr>
      <w:b/>
      <w:bCs/>
    </w:rPr>
  </w:style>
  <w:style w:type="character" w:styleId="CommentReference">
    <w:name w:val="annotation reference"/>
    <w:basedOn w:val="DefaultParagraphFont"/>
    <w:uiPriority w:val="99"/>
    <w:semiHidden/>
    <w:unhideWhenUsed/>
    <w:rsid w:val="00452F0F"/>
    <w:rPr>
      <w:sz w:val="16"/>
      <w:szCs w:val="16"/>
    </w:rPr>
  </w:style>
  <w:style w:type="paragraph" w:styleId="CommentText">
    <w:name w:val="annotation text"/>
    <w:basedOn w:val="Normal"/>
    <w:link w:val="CommentTextChar"/>
    <w:uiPriority w:val="99"/>
    <w:semiHidden/>
    <w:unhideWhenUsed/>
    <w:rsid w:val="00452F0F"/>
    <w:pPr>
      <w:spacing w:line="240" w:lineRule="auto"/>
    </w:pPr>
    <w:rPr>
      <w:sz w:val="20"/>
      <w:szCs w:val="20"/>
    </w:rPr>
  </w:style>
  <w:style w:type="character" w:customStyle="1" w:styleId="CommentTextChar">
    <w:name w:val="Comment Text Char"/>
    <w:basedOn w:val="DefaultParagraphFont"/>
    <w:link w:val="CommentText"/>
    <w:uiPriority w:val="99"/>
    <w:semiHidden/>
    <w:rsid w:val="00452F0F"/>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452F0F"/>
    <w:rPr>
      <w:b/>
      <w:bCs/>
    </w:rPr>
  </w:style>
  <w:style w:type="character" w:customStyle="1" w:styleId="CommentSubjectChar">
    <w:name w:val="Comment Subject Char"/>
    <w:basedOn w:val="CommentTextChar"/>
    <w:link w:val="CommentSubject"/>
    <w:uiPriority w:val="99"/>
    <w:semiHidden/>
    <w:rsid w:val="00452F0F"/>
    <w:rPr>
      <w:rFonts w:eastAsiaTheme="minorEastAsia"/>
      <w:b/>
      <w:bCs/>
      <w:sz w:val="20"/>
      <w:szCs w:val="20"/>
      <w:lang w:eastAsia="en-GB"/>
    </w:rPr>
  </w:style>
  <w:style w:type="paragraph" w:styleId="BalloonText">
    <w:name w:val="Balloon Text"/>
    <w:basedOn w:val="Normal"/>
    <w:link w:val="BalloonTextChar"/>
    <w:uiPriority w:val="99"/>
    <w:semiHidden/>
    <w:unhideWhenUsed/>
    <w:rsid w:val="00452F0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2F0F"/>
    <w:rPr>
      <w:rFonts w:ascii="Times New Roman" w:eastAsiaTheme="minorEastAsia" w:hAnsi="Times New Roman" w:cs="Times New Roman"/>
      <w:sz w:val="18"/>
      <w:szCs w:val="18"/>
      <w:lang w:eastAsia="en-GB"/>
    </w:rPr>
  </w:style>
  <w:style w:type="paragraph" w:styleId="Header">
    <w:name w:val="header"/>
    <w:basedOn w:val="Normal"/>
    <w:link w:val="HeaderChar"/>
    <w:uiPriority w:val="99"/>
    <w:unhideWhenUsed/>
    <w:rsid w:val="00CD4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932"/>
    <w:rPr>
      <w:rFonts w:eastAsiaTheme="minorEastAsia"/>
      <w:sz w:val="22"/>
      <w:szCs w:val="22"/>
      <w:lang w:eastAsia="en-GB"/>
    </w:rPr>
  </w:style>
  <w:style w:type="paragraph" w:styleId="Footer">
    <w:name w:val="footer"/>
    <w:basedOn w:val="Normal"/>
    <w:link w:val="FooterChar"/>
    <w:uiPriority w:val="99"/>
    <w:unhideWhenUsed/>
    <w:rsid w:val="00CD4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932"/>
    <w:rPr>
      <w:rFonts w:eastAsiaTheme="minorEastAsia"/>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75847">
      <w:bodyDiv w:val="1"/>
      <w:marLeft w:val="0"/>
      <w:marRight w:val="0"/>
      <w:marTop w:val="0"/>
      <w:marBottom w:val="0"/>
      <w:divBdr>
        <w:top w:val="none" w:sz="0" w:space="0" w:color="auto"/>
        <w:left w:val="none" w:sz="0" w:space="0" w:color="auto"/>
        <w:bottom w:val="none" w:sz="0" w:space="0" w:color="auto"/>
        <w:right w:val="none" w:sz="0" w:space="0" w:color="auto"/>
      </w:divBdr>
    </w:div>
    <w:div w:id="185958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DC92C9-9CD3-4D02-84FB-6B85CDA972F0}" type="doc">
      <dgm:prSet loTypeId="urn:microsoft.com/office/officeart/2005/8/layout/chevron2" loCatId="process" qsTypeId="urn:microsoft.com/office/officeart/2005/8/quickstyle/simple1" qsCatId="simple" csTypeId="urn:microsoft.com/office/officeart/2005/8/colors/accent3_3" csCatId="accent3" phldr="1"/>
      <dgm:spPr/>
      <dgm:t>
        <a:bodyPr/>
        <a:lstStyle/>
        <a:p>
          <a:endParaRPr lang="en-GB"/>
        </a:p>
      </dgm:t>
    </dgm:pt>
    <dgm:pt modelId="{E2D8CA77-DCA7-40C4-B5F2-56C723AA7CC2}">
      <dgm:prSet phldrT="[Text]" custT="1"/>
      <dgm:spPr/>
      <dgm:t>
        <a:bodyPr/>
        <a:lstStyle/>
        <a:p>
          <a:r>
            <a:rPr lang="en-GB" sz="1100"/>
            <a:t>Notification</a:t>
          </a:r>
        </a:p>
      </dgm:t>
    </dgm:pt>
    <dgm:pt modelId="{D3E46D03-8FB4-4147-A556-330ACEB2F674}" type="parTrans" cxnId="{60998C36-EFE1-499A-AF0F-BB589256E125}">
      <dgm:prSet/>
      <dgm:spPr/>
      <dgm:t>
        <a:bodyPr/>
        <a:lstStyle/>
        <a:p>
          <a:endParaRPr lang="en-GB"/>
        </a:p>
      </dgm:t>
    </dgm:pt>
    <dgm:pt modelId="{7A9046E7-E383-4EF0-8F66-93DC0736BEFE}" type="sibTrans" cxnId="{60998C36-EFE1-499A-AF0F-BB589256E125}">
      <dgm:prSet/>
      <dgm:spPr/>
      <dgm:t>
        <a:bodyPr/>
        <a:lstStyle/>
        <a:p>
          <a:endParaRPr lang="en-GB"/>
        </a:p>
      </dgm:t>
    </dgm:pt>
    <dgm:pt modelId="{C50CB35B-01FD-4A8F-B234-B79E122B023F}">
      <dgm:prSet phldrT="[Text]" custT="1"/>
      <dgm:spPr/>
      <dgm:t>
        <a:bodyPr/>
        <a:lstStyle/>
        <a:p>
          <a:r>
            <a:rPr lang="en-GB" sz="1100"/>
            <a:t>Discharge Summary received from care provider e.g hospital or hospice, informing practice of pregnancy outcome or infant death.</a:t>
          </a:r>
        </a:p>
      </dgm:t>
    </dgm:pt>
    <dgm:pt modelId="{DCFBAAFD-4575-4FAE-B9C9-520AC8C51F1D}" type="parTrans" cxnId="{9643F652-13AE-44D5-A106-2B5B505E2CEC}">
      <dgm:prSet/>
      <dgm:spPr/>
      <dgm:t>
        <a:bodyPr/>
        <a:lstStyle/>
        <a:p>
          <a:endParaRPr lang="en-GB"/>
        </a:p>
      </dgm:t>
    </dgm:pt>
    <dgm:pt modelId="{95ADF74B-E453-4587-B1E2-C41AE631C737}" type="sibTrans" cxnId="{9643F652-13AE-44D5-A106-2B5B505E2CEC}">
      <dgm:prSet/>
      <dgm:spPr/>
      <dgm:t>
        <a:bodyPr/>
        <a:lstStyle/>
        <a:p>
          <a:endParaRPr lang="en-GB"/>
        </a:p>
      </dgm:t>
    </dgm:pt>
    <dgm:pt modelId="{6E67D355-908E-4BB7-BC80-C73B26667C6C}">
      <dgm:prSet phldrT="[Text]" custT="1"/>
      <dgm:spPr/>
      <dgm:t>
        <a:bodyPr/>
        <a:lstStyle/>
        <a:p>
          <a:r>
            <a:rPr lang="en-GB" sz="1100"/>
            <a:t>Coders</a:t>
          </a:r>
        </a:p>
      </dgm:t>
    </dgm:pt>
    <dgm:pt modelId="{FDA1A854-2CE9-4835-BA34-37EDD5E3224B}" type="parTrans" cxnId="{63BC1521-2B3E-4438-97C9-A8D46999E5D6}">
      <dgm:prSet/>
      <dgm:spPr/>
      <dgm:t>
        <a:bodyPr/>
        <a:lstStyle/>
        <a:p>
          <a:endParaRPr lang="en-GB"/>
        </a:p>
      </dgm:t>
    </dgm:pt>
    <dgm:pt modelId="{3D7481AB-825A-4245-B663-8FBD8282DAC6}" type="sibTrans" cxnId="{63BC1521-2B3E-4438-97C9-A8D46999E5D6}">
      <dgm:prSet/>
      <dgm:spPr/>
      <dgm:t>
        <a:bodyPr/>
        <a:lstStyle/>
        <a:p>
          <a:endParaRPr lang="en-GB"/>
        </a:p>
      </dgm:t>
    </dgm:pt>
    <dgm:pt modelId="{523B3993-8375-469B-B3DE-B493E4132893}">
      <dgm:prSet phldrT="[Text]" custT="1"/>
      <dgm:spPr/>
      <dgm:t>
        <a:bodyPr/>
        <a:lstStyle/>
        <a:p>
          <a:r>
            <a:rPr lang="en-GB" sz="1100"/>
            <a:t>Coding of pregnancy outcome or infant death as per System One/Emis based on the above definitions.  </a:t>
          </a:r>
        </a:p>
      </dgm:t>
    </dgm:pt>
    <dgm:pt modelId="{09F6BB42-0C0F-440A-869D-8428F164F784}" type="parTrans" cxnId="{B88EAF70-8438-4ED6-89A5-8DD9C2AF6D10}">
      <dgm:prSet/>
      <dgm:spPr/>
      <dgm:t>
        <a:bodyPr/>
        <a:lstStyle/>
        <a:p>
          <a:endParaRPr lang="en-GB"/>
        </a:p>
      </dgm:t>
    </dgm:pt>
    <dgm:pt modelId="{EF1BFAA4-46B3-4A48-BEAA-93C7182F4E0E}" type="sibTrans" cxnId="{B88EAF70-8438-4ED6-89A5-8DD9C2AF6D10}">
      <dgm:prSet/>
      <dgm:spPr/>
      <dgm:t>
        <a:bodyPr/>
        <a:lstStyle/>
        <a:p>
          <a:endParaRPr lang="en-GB"/>
        </a:p>
      </dgm:t>
    </dgm:pt>
    <dgm:pt modelId="{44CEFBE6-4FC5-4E43-9B8B-A50E07F6D844}">
      <dgm:prSet phldrT="[Text]" custT="1"/>
      <dgm:spPr/>
      <dgm:t>
        <a:bodyPr/>
        <a:lstStyle/>
        <a:p>
          <a:r>
            <a:rPr lang="en-GB" sz="1100"/>
            <a:t>Admin</a:t>
          </a:r>
        </a:p>
      </dgm:t>
    </dgm:pt>
    <dgm:pt modelId="{26D82CF0-6C4B-4C02-BAB3-797242030997}" type="parTrans" cxnId="{D8424D4E-D04B-4EF1-8DA9-E046A13ADDBD}">
      <dgm:prSet/>
      <dgm:spPr/>
      <dgm:t>
        <a:bodyPr/>
        <a:lstStyle/>
        <a:p>
          <a:endParaRPr lang="en-GB"/>
        </a:p>
      </dgm:t>
    </dgm:pt>
    <dgm:pt modelId="{8BB82E41-E32C-4DB7-B7BC-F3CAC860E34D}" type="sibTrans" cxnId="{D8424D4E-D04B-4EF1-8DA9-E046A13ADDBD}">
      <dgm:prSet/>
      <dgm:spPr/>
      <dgm:t>
        <a:bodyPr/>
        <a:lstStyle/>
        <a:p>
          <a:endParaRPr lang="en-GB"/>
        </a:p>
      </dgm:t>
    </dgm:pt>
    <dgm:pt modelId="{C92F3325-DAF4-48DB-B796-EDD77B4ED6B7}">
      <dgm:prSet phldrT="[Text]" custT="1"/>
      <dgm:spPr/>
      <dgm:t>
        <a:bodyPr/>
        <a:lstStyle/>
        <a:p>
          <a:r>
            <a:rPr lang="en-GB" sz="1100"/>
            <a:t>Named GP to be notified.  </a:t>
          </a:r>
        </a:p>
      </dgm:t>
    </dgm:pt>
    <dgm:pt modelId="{715448BD-7CB0-41BE-9FA5-32FC80F2834A}" type="parTrans" cxnId="{1B25C1E7-5F40-40C7-9E02-589E7653FCF0}">
      <dgm:prSet/>
      <dgm:spPr/>
      <dgm:t>
        <a:bodyPr/>
        <a:lstStyle/>
        <a:p>
          <a:endParaRPr lang="en-GB"/>
        </a:p>
      </dgm:t>
    </dgm:pt>
    <dgm:pt modelId="{6591CAC7-056D-4315-B355-C829781596AD}" type="sibTrans" cxnId="{1B25C1E7-5F40-40C7-9E02-589E7653FCF0}">
      <dgm:prSet/>
      <dgm:spPr/>
      <dgm:t>
        <a:bodyPr/>
        <a:lstStyle/>
        <a:p>
          <a:endParaRPr lang="en-GB"/>
        </a:p>
      </dgm:t>
    </dgm:pt>
    <dgm:pt modelId="{970761C2-FEBA-4494-9BDA-EA32F445919A}">
      <dgm:prSet phldrT="[Text]" custT="1"/>
      <dgm:spPr/>
      <dgm:t>
        <a:bodyPr/>
        <a:lstStyle/>
        <a:p>
          <a:r>
            <a:rPr lang="en-GB" sz="1100"/>
            <a:t>Flag to be placed on the home or alert page of both parents, siblings and any wider family which may be affected. </a:t>
          </a:r>
        </a:p>
      </dgm:t>
    </dgm:pt>
    <dgm:pt modelId="{ADEFACAF-A11A-4826-AD63-731398EEFA19}" type="parTrans" cxnId="{DAC461B8-75E7-4E94-ADA4-70A7784F7D27}">
      <dgm:prSet/>
      <dgm:spPr/>
      <dgm:t>
        <a:bodyPr/>
        <a:lstStyle/>
        <a:p>
          <a:endParaRPr lang="en-GB"/>
        </a:p>
      </dgm:t>
    </dgm:pt>
    <dgm:pt modelId="{C3AB2B8F-A6BC-4631-A6D9-09B8DF41D17A}" type="sibTrans" cxnId="{DAC461B8-75E7-4E94-ADA4-70A7784F7D27}">
      <dgm:prSet/>
      <dgm:spPr/>
      <dgm:t>
        <a:bodyPr/>
        <a:lstStyle/>
        <a:p>
          <a:endParaRPr lang="en-GB"/>
        </a:p>
      </dgm:t>
    </dgm:pt>
    <dgm:pt modelId="{C9FF2474-9733-FA40-87E4-02E1F2D96F0B}">
      <dgm:prSet phldrT="[Text]" custT="1"/>
      <dgm:spPr/>
      <dgm:t>
        <a:bodyPr/>
        <a:lstStyle/>
        <a:p>
          <a:r>
            <a:rPr lang="en-GB" sz="1100"/>
            <a:t>Relevant letter from this pack sent to parents.</a:t>
          </a:r>
        </a:p>
      </dgm:t>
    </dgm:pt>
    <dgm:pt modelId="{8DAB80F5-1E9E-4F4A-8746-BF7C428A89CE}" type="parTrans" cxnId="{F801D5F0-A9B0-D746-B692-5567F5A27E29}">
      <dgm:prSet/>
      <dgm:spPr/>
      <dgm:t>
        <a:bodyPr/>
        <a:lstStyle/>
        <a:p>
          <a:endParaRPr lang="en-US"/>
        </a:p>
      </dgm:t>
    </dgm:pt>
    <dgm:pt modelId="{0B9068F9-05A0-534A-A823-D49ABF99E9B8}" type="sibTrans" cxnId="{F801D5F0-A9B0-D746-B692-5567F5A27E29}">
      <dgm:prSet/>
      <dgm:spPr/>
      <dgm:t>
        <a:bodyPr/>
        <a:lstStyle/>
        <a:p>
          <a:endParaRPr lang="en-US"/>
        </a:p>
      </dgm:t>
    </dgm:pt>
    <dgm:pt modelId="{08A42813-5E07-674C-BD0E-4301E725C787}">
      <dgm:prSet phldrT="[Text]" custT="1"/>
      <dgm:spPr/>
      <dgm:t>
        <a:bodyPr/>
        <a:lstStyle/>
        <a:p>
          <a:r>
            <a:rPr lang="en-GB" sz="1100"/>
            <a:t>Any future appointments booked with midwives or for ongoing antenatal/post natal care, child immunisations etc to be cancelled where relevant. Be mindful of the importance of the maternal post natal check.</a:t>
          </a:r>
        </a:p>
      </dgm:t>
    </dgm:pt>
    <dgm:pt modelId="{D719A257-417F-D247-B6D8-9D3FA669023A}" type="parTrans" cxnId="{86FBE4C4-44DE-6F43-BDD2-0A686F3BD307}">
      <dgm:prSet/>
      <dgm:spPr/>
      <dgm:t>
        <a:bodyPr/>
        <a:lstStyle/>
        <a:p>
          <a:endParaRPr lang="en-US"/>
        </a:p>
      </dgm:t>
    </dgm:pt>
    <dgm:pt modelId="{8598946A-6AD8-ED48-9A90-58317687563A}" type="sibTrans" cxnId="{86FBE4C4-44DE-6F43-BDD2-0A686F3BD307}">
      <dgm:prSet/>
      <dgm:spPr/>
      <dgm:t>
        <a:bodyPr/>
        <a:lstStyle/>
        <a:p>
          <a:endParaRPr lang="en-US"/>
        </a:p>
      </dgm:t>
    </dgm:pt>
    <dgm:pt modelId="{C8F3C846-A115-47FD-B36E-7C8D246C3976}" type="pres">
      <dgm:prSet presAssocID="{71DC92C9-9CD3-4D02-84FB-6B85CDA972F0}" presName="linearFlow" presStyleCnt="0">
        <dgm:presLayoutVars>
          <dgm:dir/>
          <dgm:animLvl val="lvl"/>
          <dgm:resizeHandles val="exact"/>
        </dgm:presLayoutVars>
      </dgm:prSet>
      <dgm:spPr/>
      <dgm:t>
        <a:bodyPr/>
        <a:lstStyle/>
        <a:p>
          <a:endParaRPr lang="en-GB"/>
        </a:p>
      </dgm:t>
    </dgm:pt>
    <dgm:pt modelId="{42833B30-C44A-4A29-B75A-9E19C3D67A98}" type="pres">
      <dgm:prSet presAssocID="{E2D8CA77-DCA7-40C4-B5F2-56C723AA7CC2}" presName="composite" presStyleCnt="0"/>
      <dgm:spPr/>
    </dgm:pt>
    <dgm:pt modelId="{B4720D8E-5EF9-489E-9769-68B88B17BC2D}" type="pres">
      <dgm:prSet presAssocID="{E2D8CA77-DCA7-40C4-B5F2-56C723AA7CC2}" presName="parentText" presStyleLbl="alignNode1" presStyleIdx="0" presStyleCnt="3">
        <dgm:presLayoutVars>
          <dgm:chMax val="1"/>
          <dgm:bulletEnabled val="1"/>
        </dgm:presLayoutVars>
      </dgm:prSet>
      <dgm:spPr/>
      <dgm:t>
        <a:bodyPr/>
        <a:lstStyle/>
        <a:p>
          <a:endParaRPr lang="en-GB"/>
        </a:p>
      </dgm:t>
    </dgm:pt>
    <dgm:pt modelId="{2855DC37-904B-40A6-BC8B-741EC5F94E3D}" type="pres">
      <dgm:prSet presAssocID="{E2D8CA77-DCA7-40C4-B5F2-56C723AA7CC2}" presName="descendantText" presStyleLbl="alignAcc1" presStyleIdx="0" presStyleCnt="3" custScaleY="82279" custLinFactNeighborX="500" custLinFactNeighborY="-1673">
        <dgm:presLayoutVars>
          <dgm:bulletEnabled val="1"/>
        </dgm:presLayoutVars>
      </dgm:prSet>
      <dgm:spPr/>
      <dgm:t>
        <a:bodyPr/>
        <a:lstStyle/>
        <a:p>
          <a:endParaRPr lang="en-GB"/>
        </a:p>
      </dgm:t>
    </dgm:pt>
    <dgm:pt modelId="{02CAF746-50A1-4408-83E0-F5FB3AE9C547}" type="pres">
      <dgm:prSet presAssocID="{7A9046E7-E383-4EF0-8F66-93DC0736BEFE}" presName="sp" presStyleCnt="0"/>
      <dgm:spPr/>
    </dgm:pt>
    <dgm:pt modelId="{323260CE-1470-4745-9610-2608792FB626}" type="pres">
      <dgm:prSet presAssocID="{6E67D355-908E-4BB7-BC80-C73B26667C6C}" presName="composite" presStyleCnt="0"/>
      <dgm:spPr/>
    </dgm:pt>
    <dgm:pt modelId="{5690CE6A-76EF-46C5-B04A-4B57072623D5}" type="pres">
      <dgm:prSet presAssocID="{6E67D355-908E-4BB7-BC80-C73B26667C6C}" presName="parentText" presStyleLbl="alignNode1" presStyleIdx="1" presStyleCnt="3">
        <dgm:presLayoutVars>
          <dgm:chMax val="1"/>
          <dgm:bulletEnabled val="1"/>
        </dgm:presLayoutVars>
      </dgm:prSet>
      <dgm:spPr/>
      <dgm:t>
        <a:bodyPr/>
        <a:lstStyle/>
        <a:p>
          <a:endParaRPr lang="en-GB"/>
        </a:p>
      </dgm:t>
    </dgm:pt>
    <dgm:pt modelId="{7B1CD5DC-4544-48CD-948E-BD791139D160}" type="pres">
      <dgm:prSet presAssocID="{6E67D355-908E-4BB7-BC80-C73B26667C6C}" presName="descendantText" presStyleLbl="alignAcc1" presStyleIdx="1" presStyleCnt="3" custScaleX="100184" custScaleY="118753" custLinFactNeighborX="408" custLinFactNeighborY="-10572">
        <dgm:presLayoutVars>
          <dgm:bulletEnabled val="1"/>
        </dgm:presLayoutVars>
      </dgm:prSet>
      <dgm:spPr/>
      <dgm:t>
        <a:bodyPr/>
        <a:lstStyle/>
        <a:p>
          <a:endParaRPr lang="en-GB"/>
        </a:p>
      </dgm:t>
    </dgm:pt>
    <dgm:pt modelId="{60DCD38B-FE31-4E24-BF11-F76A5FFC3844}" type="pres">
      <dgm:prSet presAssocID="{3D7481AB-825A-4245-B663-8FBD8282DAC6}" presName="sp" presStyleCnt="0"/>
      <dgm:spPr/>
    </dgm:pt>
    <dgm:pt modelId="{52C7904D-C826-4BBD-B3A0-169D95C42C95}" type="pres">
      <dgm:prSet presAssocID="{44CEFBE6-4FC5-4E43-9B8B-A50E07F6D844}" presName="composite" presStyleCnt="0"/>
      <dgm:spPr/>
    </dgm:pt>
    <dgm:pt modelId="{543FE11F-6AA9-4399-8CA2-E697FE328F88}" type="pres">
      <dgm:prSet presAssocID="{44CEFBE6-4FC5-4E43-9B8B-A50E07F6D844}" presName="parentText" presStyleLbl="alignNode1" presStyleIdx="2" presStyleCnt="3" custLinFactNeighborX="261" custLinFactNeighborY="23996">
        <dgm:presLayoutVars>
          <dgm:chMax val="1"/>
          <dgm:bulletEnabled val="1"/>
        </dgm:presLayoutVars>
      </dgm:prSet>
      <dgm:spPr/>
      <dgm:t>
        <a:bodyPr/>
        <a:lstStyle/>
        <a:p>
          <a:endParaRPr lang="en-GB"/>
        </a:p>
      </dgm:t>
    </dgm:pt>
    <dgm:pt modelId="{2BE6E715-6A66-4363-A203-E7A0638DBE3B}" type="pres">
      <dgm:prSet presAssocID="{44CEFBE6-4FC5-4E43-9B8B-A50E07F6D844}" presName="descendantText" presStyleLbl="alignAcc1" presStyleIdx="2" presStyleCnt="3" custScaleX="99678" custScaleY="155212" custLinFactNeighborX="-203" custLinFactNeighborY="12001">
        <dgm:presLayoutVars>
          <dgm:bulletEnabled val="1"/>
        </dgm:presLayoutVars>
      </dgm:prSet>
      <dgm:spPr/>
      <dgm:t>
        <a:bodyPr/>
        <a:lstStyle/>
        <a:p>
          <a:endParaRPr lang="en-GB"/>
        </a:p>
      </dgm:t>
    </dgm:pt>
  </dgm:ptLst>
  <dgm:cxnLst>
    <dgm:cxn modelId="{60998C36-EFE1-499A-AF0F-BB589256E125}" srcId="{71DC92C9-9CD3-4D02-84FB-6B85CDA972F0}" destId="{E2D8CA77-DCA7-40C4-B5F2-56C723AA7CC2}" srcOrd="0" destOrd="0" parTransId="{D3E46D03-8FB4-4147-A556-330ACEB2F674}" sibTransId="{7A9046E7-E383-4EF0-8F66-93DC0736BEFE}"/>
    <dgm:cxn modelId="{D5981674-B5D8-4B96-A332-DA27CF1BF18F}" type="presOf" srcId="{523B3993-8375-469B-B3DE-B493E4132893}" destId="{7B1CD5DC-4544-48CD-948E-BD791139D160}" srcOrd="0" destOrd="0" presId="urn:microsoft.com/office/officeart/2005/8/layout/chevron2"/>
    <dgm:cxn modelId="{D8424D4E-D04B-4EF1-8DA9-E046A13ADDBD}" srcId="{71DC92C9-9CD3-4D02-84FB-6B85CDA972F0}" destId="{44CEFBE6-4FC5-4E43-9B8B-A50E07F6D844}" srcOrd="2" destOrd="0" parTransId="{26D82CF0-6C4B-4C02-BAB3-797242030997}" sibTransId="{8BB82E41-E32C-4DB7-B7BC-F3CAC860E34D}"/>
    <dgm:cxn modelId="{86FBE4C4-44DE-6F43-BDD2-0A686F3BD307}" srcId="{44CEFBE6-4FC5-4E43-9B8B-A50E07F6D844}" destId="{08A42813-5E07-674C-BD0E-4301E725C787}" srcOrd="2" destOrd="0" parTransId="{D719A257-417F-D247-B6D8-9D3FA669023A}" sibTransId="{8598946A-6AD8-ED48-9A90-58317687563A}"/>
    <dgm:cxn modelId="{B88EAF70-8438-4ED6-89A5-8DD9C2AF6D10}" srcId="{6E67D355-908E-4BB7-BC80-C73B26667C6C}" destId="{523B3993-8375-469B-B3DE-B493E4132893}" srcOrd="0" destOrd="0" parTransId="{09F6BB42-0C0F-440A-869D-8428F164F784}" sibTransId="{EF1BFAA4-46B3-4A48-BEAA-93C7182F4E0E}"/>
    <dgm:cxn modelId="{DAC461B8-75E7-4E94-ADA4-70A7784F7D27}" srcId="{6E67D355-908E-4BB7-BC80-C73B26667C6C}" destId="{970761C2-FEBA-4494-9BDA-EA32F445919A}" srcOrd="1" destOrd="0" parTransId="{ADEFACAF-A11A-4826-AD63-731398EEFA19}" sibTransId="{C3AB2B8F-A6BC-4631-A6D9-09B8DF41D17A}"/>
    <dgm:cxn modelId="{931AD86C-D9F2-45AC-9B9E-4E9DB3FBE93F}" type="presOf" srcId="{71DC92C9-9CD3-4D02-84FB-6B85CDA972F0}" destId="{C8F3C846-A115-47FD-B36E-7C8D246C3976}" srcOrd="0" destOrd="0" presId="urn:microsoft.com/office/officeart/2005/8/layout/chevron2"/>
    <dgm:cxn modelId="{18E6FEBE-83B0-45D0-98D9-0A945B9D65FE}" type="presOf" srcId="{970761C2-FEBA-4494-9BDA-EA32F445919A}" destId="{7B1CD5DC-4544-48CD-948E-BD791139D160}" srcOrd="0" destOrd="1" presId="urn:microsoft.com/office/officeart/2005/8/layout/chevron2"/>
    <dgm:cxn modelId="{57757EF7-874A-BD4F-BADD-5882353047B8}" type="presOf" srcId="{C9FF2474-9733-FA40-87E4-02E1F2D96F0B}" destId="{2BE6E715-6A66-4363-A203-E7A0638DBE3B}" srcOrd="0" destOrd="1" presId="urn:microsoft.com/office/officeart/2005/8/layout/chevron2"/>
    <dgm:cxn modelId="{9F101BFF-16E1-41D7-9DC7-80E0DC7FBF93}" type="presOf" srcId="{C50CB35B-01FD-4A8F-B234-B79E122B023F}" destId="{2855DC37-904B-40A6-BC8B-741EC5F94E3D}" srcOrd="0" destOrd="0" presId="urn:microsoft.com/office/officeart/2005/8/layout/chevron2"/>
    <dgm:cxn modelId="{F801D5F0-A9B0-D746-B692-5567F5A27E29}" srcId="{44CEFBE6-4FC5-4E43-9B8B-A50E07F6D844}" destId="{C9FF2474-9733-FA40-87E4-02E1F2D96F0B}" srcOrd="1" destOrd="0" parTransId="{8DAB80F5-1E9E-4F4A-8746-BF7C428A89CE}" sibTransId="{0B9068F9-05A0-534A-A823-D49ABF99E9B8}"/>
    <dgm:cxn modelId="{A529CE5D-CDA7-4198-8802-BCF09188F23E}" type="presOf" srcId="{E2D8CA77-DCA7-40C4-B5F2-56C723AA7CC2}" destId="{B4720D8E-5EF9-489E-9769-68B88B17BC2D}" srcOrd="0" destOrd="0" presId="urn:microsoft.com/office/officeart/2005/8/layout/chevron2"/>
    <dgm:cxn modelId="{72932887-120C-D040-91EA-5BDF01C63FC1}" type="presOf" srcId="{08A42813-5E07-674C-BD0E-4301E725C787}" destId="{2BE6E715-6A66-4363-A203-E7A0638DBE3B}" srcOrd="0" destOrd="2" presId="urn:microsoft.com/office/officeart/2005/8/layout/chevron2"/>
    <dgm:cxn modelId="{9643F652-13AE-44D5-A106-2B5B505E2CEC}" srcId="{E2D8CA77-DCA7-40C4-B5F2-56C723AA7CC2}" destId="{C50CB35B-01FD-4A8F-B234-B79E122B023F}" srcOrd="0" destOrd="0" parTransId="{DCFBAAFD-4575-4FAE-B9C9-520AC8C51F1D}" sibTransId="{95ADF74B-E453-4587-B1E2-C41AE631C737}"/>
    <dgm:cxn modelId="{1B25C1E7-5F40-40C7-9E02-589E7653FCF0}" srcId="{44CEFBE6-4FC5-4E43-9B8B-A50E07F6D844}" destId="{C92F3325-DAF4-48DB-B796-EDD77B4ED6B7}" srcOrd="0" destOrd="0" parTransId="{715448BD-7CB0-41BE-9FA5-32FC80F2834A}" sibTransId="{6591CAC7-056D-4315-B355-C829781596AD}"/>
    <dgm:cxn modelId="{63BC1521-2B3E-4438-97C9-A8D46999E5D6}" srcId="{71DC92C9-9CD3-4D02-84FB-6B85CDA972F0}" destId="{6E67D355-908E-4BB7-BC80-C73B26667C6C}" srcOrd="1" destOrd="0" parTransId="{FDA1A854-2CE9-4835-BA34-37EDD5E3224B}" sibTransId="{3D7481AB-825A-4245-B663-8FBD8282DAC6}"/>
    <dgm:cxn modelId="{FF14DAC7-A357-47A1-927D-33C68466EAAE}" type="presOf" srcId="{44CEFBE6-4FC5-4E43-9B8B-A50E07F6D844}" destId="{543FE11F-6AA9-4399-8CA2-E697FE328F88}" srcOrd="0" destOrd="0" presId="urn:microsoft.com/office/officeart/2005/8/layout/chevron2"/>
    <dgm:cxn modelId="{B6DCD102-095E-413E-89A3-B17157913E76}" type="presOf" srcId="{6E67D355-908E-4BB7-BC80-C73B26667C6C}" destId="{5690CE6A-76EF-46C5-B04A-4B57072623D5}" srcOrd="0" destOrd="0" presId="urn:microsoft.com/office/officeart/2005/8/layout/chevron2"/>
    <dgm:cxn modelId="{C4F9F7CC-C2E4-42BF-B1A8-18E48A123634}" type="presOf" srcId="{C92F3325-DAF4-48DB-B796-EDD77B4ED6B7}" destId="{2BE6E715-6A66-4363-A203-E7A0638DBE3B}" srcOrd="0" destOrd="0" presId="urn:microsoft.com/office/officeart/2005/8/layout/chevron2"/>
    <dgm:cxn modelId="{8DC4CFD9-B0B4-405B-ABC3-902E161F8CEB}" type="presParOf" srcId="{C8F3C846-A115-47FD-B36E-7C8D246C3976}" destId="{42833B30-C44A-4A29-B75A-9E19C3D67A98}" srcOrd="0" destOrd="0" presId="urn:microsoft.com/office/officeart/2005/8/layout/chevron2"/>
    <dgm:cxn modelId="{82F77DA9-F324-4FDB-9CDB-6DBC4E1EE16B}" type="presParOf" srcId="{42833B30-C44A-4A29-B75A-9E19C3D67A98}" destId="{B4720D8E-5EF9-489E-9769-68B88B17BC2D}" srcOrd="0" destOrd="0" presId="urn:microsoft.com/office/officeart/2005/8/layout/chevron2"/>
    <dgm:cxn modelId="{81A0DA29-76B5-4E91-B4A0-2FF94A3CE0D6}" type="presParOf" srcId="{42833B30-C44A-4A29-B75A-9E19C3D67A98}" destId="{2855DC37-904B-40A6-BC8B-741EC5F94E3D}" srcOrd="1" destOrd="0" presId="urn:microsoft.com/office/officeart/2005/8/layout/chevron2"/>
    <dgm:cxn modelId="{E3F46D99-7F71-4D91-AEF3-D089786F9BC6}" type="presParOf" srcId="{C8F3C846-A115-47FD-B36E-7C8D246C3976}" destId="{02CAF746-50A1-4408-83E0-F5FB3AE9C547}" srcOrd="1" destOrd="0" presId="urn:microsoft.com/office/officeart/2005/8/layout/chevron2"/>
    <dgm:cxn modelId="{C524F5B7-6E70-4C03-8F7D-61584D18BF82}" type="presParOf" srcId="{C8F3C846-A115-47FD-B36E-7C8D246C3976}" destId="{323260CE-1470-4745-9610-2608792FB626}" srcOrd="2" destOrd="0" presId="urn:microsoft.com/office/officeart/2005/8/layout/chevron2"/>
    <dgm:cxn modelId="{D4BCB5AD-0026-4B22-A56B-CC8B00B097C9}" type="presParOf" srcId="{323260CE-1470-4745-9610-2608792FB626}" destId="{5690CE6A-76EF-46C5-B04A-4B57072623D5}" srcOrd="0" destOrd="0" presId="urn:microsoft.com/office/officeart/2005/8/layout/chevron2"/>
    <dgm:cxn modelId="{E2A48DBF-1C9B-414B-9B02-14C599501E61}" type="presParOf" srcId="{323260CE-1470-4745-9610-2608792FB626}" destId="{7B1CD5DC-4544-48CD-948E-BD791139D160}" srcOrd="1" destOrd="0" presId="urn:microsoft.com/office/officeart/2005/8/layout/chevron2"/>
    <dgm:cxn modelId="{87A35B95-573C-4FEC-982A-53DC336540BD}" type="presParOf" srcId="{C8F3C846-A115-47FD-B36E-7C8D246C3976}" destId="{60DCD38B-FE31-4E24-BF11-F76A5FFC3844}" srcOrd="3" destOrd="0" presId="urn:microsoft.com/office/officeart/2005/8/layout/chevron2"/>
    <dgm:cxn modelId="{165E96B3-3712-4BCC-A40A-FA763609D7D1}" type="presParOf" srcId="{C8F3C846-A115-47FD-B36E-7C8D246C3976}" destId="{52C7904D-C826-4BBD-B3A0-169D95C42C95}" srcOrd="4" destOrd="0" presId="urn:microsoft.com/office/officeart/2005/8/layout/chevron2"/>
    <dgm:cxn modelId="{AC4753C8-7011-4022-8119-88089D04EDBE}" type="presParOf" srcId="{52C7904D-C826-4BBD-B3A0-169D95C42C95}" destId="{543FE11F-6AA9-4399-8CA2-E697FE328F88}" srcOrd="0" destOrd="0" presId="urn:microsoft.com/office/officeart/2005/8/layout/chevron2"/>
    <dgm:cxn modelId="{A9D4287A-AF87-41FB-A371-9E6DFBA95632}" type="presParOf" srcId="{52C7904D-C826-4BBD-B3A0-169D95C42C95}" destId="{2BE6E715-6A66-4363-A203-E7A0638DBE3B}"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64E745B-B492-4A9A-9EC7-E1206C5AF64B}" type="doc">
      <dgm:prSet loTypeId="urn:microsoft.com/office/officeart/2005/8/layout/chevron2" loCatId="process" qsTypeId="urn:microsoft.com/office/officeart/2005/8/quickstyle/simple1" qsCatId="simple" csTypeId="urn:microsoft.com/office/officeart/2005/8/colors/accent3_5" csCatId="accent3" phldr="1"/>
      <dgm:spPr/>
      <dgm:t>
        <a:bodyPr/>
        <a:lstStyle/>
        <a:p>
          <a:endParaRPr lang="en-GB"/>
        </a:p>
      </dgm:t>
    </dgm:pt>
    <dgm:pt modelId="{68E9E4FB-F786-45CE-BAF5-46E0F0E39F62}">
      <dgm:prSet phldrT="[Text]" custT="1"/>
      <dgm:spPr/>
      <dgm:t>
        <a:bodyPr/>
        <a:lstStyle/>
        <a:p>
          <a:r>
            <a:rPr lang="en-GB" sz="1100"/>
            <a:t>GP</a:t>
          </a:r>
        </a:p>
      </dgm:t>
    </dgm:pt>
    <dgm:pt modelId="{C05C1DB9-9377-45A3-A5B5-81B0D53B813A}" type="parTrans" cxnId="{54862F0C-A72B-49D9-A19D-E909A69C7306}">
      <dgm:prSet/>
      <dgm:spPr/>
      <dgm:t>
        <a:bodyPr/>
        <a:lstStyle/>
        <a:p>
          <a:endParaRPr lang="en-GB"/>
        </a:p>
      </dgm:t>
    </dgm:pt>
    <dgm:pt modelId="{D5A14545-781E-4EF5-B203-B4FE77BC17D7}" type="sibTrans" cxnId="{54862F0C-A72B-49D9-A19D-E909A69C7306}">
      <dgm:prSet/>
      <dgm:spPr/>
      <dgm:t>
        <a:bodyPr/>
        <a:lstStyle/>
        <a:p>
          <a:endParaRPr lang="en-GB"/>
        </a:p>
      </dgm:t>
    </dgm:pt>
    <dgm:pt modelId="{B3A6D5B7-65EA-4CDD-BDCD-D2ABB2C669D7}">
      <dgm:prSet phldrT="[Text]" custT="1"/>
      <dgm:spPr/>
      <dgm:t>
        <a:bodyPr/>
        <a:lstStyle/>
        <a:p>
          <a:r>
            <a:rPr lang="en-GB" sz="1100"/>
            <a:t> Some GPs may decide to make a telephone call  to patient to invite them for follow up in addition to sending a letter. </a:t>
          </a:r>
        </a:p>
      </dgm:t>
    </dgm:pt>
    <dgm:pt modelId="{A1B04C8F-F3DF-486A-B84F-BDED8CFA76D8}" type="parTrans" cxnId="{87509FD4-9154-4232-B73D-511BDB902AC0}">
      <dgm:prSet/>
      <dgm:spPr/>
      <dgm:t>
        <a:bodyPr/>
        <a:lstStyle/>
        <a:p>
          <a:endParaRPr lang="en-GB"/>
        </a:p>
      </dgm:t>
    </dgm:pt>
    <dgm:pt modelId="{0983F608-7111-45FB-ADA5-0A69A0E293D6}" type="sibTrans" cxnId="{87509FD4-9154-4232-B73D-511BDB902AC0}">
      <dgm:prSet/>
      <dgm:spPr/>
      <dgm:t>
        <a:bodyPr/>
        <a:lstStyle/>
        <a:p>
          <a:endParaRPr lang="en-GB"/>
        </a:p>
      </dgm:t>
    </dgm:pt>
    <dgm:pt modelId="{191FE009-63ED-481C-B17E-5D3FC4162DD6}">
      <dgm:prSet phldrT="[Text]" custT="1"/>
      <dgm:spPr/>
      <dgm:t>
        <a:bodyPr/>
        <a:lstStyle/>
        <a:p>
          <a:r>
            <a:rPr lang="en-GB" sz="1100"/>
            <a:t>Admin</a:t>
          </a:r>
        </a:p>
      </dgm:t>
    </dgm:pt>
    <dgm:pt modelId="{DCC024F8-62C6-42CB-89DB-9B37D84E2843}" type="parTrans" cxnId="{5C4C4C14-699C-4427-AA44-53171C8F3748}">
      <dgm:prSet/>
      <dgm:spPr/>
      <dgm:t>
        <a:bodyPr/>
        <a:lstStyle/>
        <a:p>
          <a:endParaRPr lang="en-GB"/>
        </a:p>
      </dgm:t>
    </dgm:pt>
    <dgm:pt modelId="{4D6AA226-258E-428B-843A-6F61E30DF792}" type="sibTrans" cxnId="{5C4C4C14-699C-4427-AA44-53171C8F3748}">
      <dgm:prSet/>
      <dgm:spPr/>
      <dgm:t>
        <a:bodyPr/>
        <a:lstStyle/>
        <a:p>
          <a:endParaRPr lang="en-GB"/>
        </a:p>
      </dgm:t>
    </dgm:pt>
    <dgm:pt modelId="{1631616A-E463-436F-81D3-E7C58032A090}">
      <dgm:prSet phldrT="[Text]" custT="1"/>
      <dgm:spPr/>
      <dgm:t>
        <a:bodyPr/>
        <a:lstStyle/>
        <a:p>
          <a:r>
            <a:rPr lang="en-GB" sz="1000"/>
            <a:t> </a:t>
          </a:r>
          <a:r>
            <a:rPr lang="en-GB" sz="1100"/>
            <a:t>Book double appointment when they call to arrange follow up with the GP.</a:t>
          </a:r>
        </a:p>
      </dgm:t>
    </dgm:pt>
    <dgm:pt modelId="{491D49E2-829E-4A27-A0E9-45CF32F6B9A1}" type="parTrans" cxnId="{9CFAA479-3A9D-4C0E-8F32-A0EC2D57CB91}">
      <dgm:prSet/>
      <dgm:spPr/>
      <dgm:t>
        <a:bodyPr/>
        <a:lstStyle/>
        <a:p>
          <a:endParaRPr lang="en-GB"/>
        </a:p>
      </dgm:t>
    </dgm:pt>
    <dgm:pt modelId="{B594997F-A6F1-4736-925F-EBA75005CBA2}" type="sibTrans" cxnId="{9CFAA479-3A9D-4C0E-8F32-A0EC2D57CB91}">
      <dgm:prSet/>
      <dgm:spPr/>
      <dgm:t>
        <a:bodyPr/>
        <a:lstStyle/>
        <a:p>
          <a:endParaRPr lang="en-GB"/>
        </a:p>
      </dgm:t>
    </dgm:pt>
    <dgm:pt modelId="{C0AB8F94-B64C-42F9-BFFE-485D753A6307}">
      <dgm:prSet phldrT="[Text]" custT="1"/>
      <dgm:spPr/>
      <dgm:t>
        <a:bodyPr/>
        <a:lstStyle/>
        <a:p>
          <a:r>
            <a:rPr lang="en-GB" sz="1100"/>
            <a:t> Consider allowing them to bypass the normal appointment booking system to book at a convenient time .</a:t>
          </a:r>
        </a:p>
      </dgm:t>
    </dgm:pt>
    <dgm:pt modelId="{1DF5B125-477E-488F-8E7A-1E0F19ACBF96}" type="parTrans" cxnId="{67B9E60C-03EA-4A18-B52F-7D29E1AA9669}">
      <dgm:prSet/>
      <dgm:spPr/>
      <dgm:t>
        <a:bodyPr/>
        <a:lstStyle/>
        <a:p>
          <a:endParaRPr lang="en-GB"/>
        </a:p>
      </dgm:t>
    </dgm:pt>
    <dgm:pt modelId="{09EFCCDB-5CD3-4345-8A88-DB8C946C7A80}" type="sibTrans" cxnId="{67B9E60C-03EA-4A18-B52F-7D29E1AA9669}">
      <dgm:prSet/>
      <dgm:spPr/>
      <dgm:t>
        <a:bodyPr/>
        <a:lstStyle/>
        <a:p>
          <a:endParaRPr lang="en-GB"/>
        </a:p>
      </dgm:t>
    </dgm:pt>
    <dgm:pt modelId="{6E23A9DF-066C-4909-936C-D7778B2FA46A}">
      <dgm:prSet phldrT="[Text]"/>
      <dgm:spPr/>
      <dgm:t>
        <a:bodyPr/>
        <a:lstStyle/>
        <a:p>
          <a:endParaRPr lang="en-GB" sz="1000"/>
        </a:p>
      </dgm:t>
    </dgm:pt>
    <dgm:pt modelId="{1B23FE16-36F6-4651-AE5B-A86A0EC5C124}" type="parTrans" cxnId="{A48F700A-F73B-44E2-B213-03A44C1E13C9}">
      <dgm:prSet/>
      <dgm:spPr/>
      <dgm:t>
        <a:bodyPr/>
        <a:lstStyle/>
        <a:p>
          <a:endParaRPr lang="en-GB"/>
        </a:p>
      </dgm:t>
    </dgm:pt>
    <dgm:pt modelId="{4E49BB58-87AC-40B4-AE45-CD9DB78C3A0C}" type="sibTrans" cxnId="{A48F700A-F73B-44E2-B213-03A44C1E13C9}">
      <dgm:prSet/>
      <dgm:spPr/>
      <dgm:t>
        <a:bodyPr/>
        <a:lstStyle/>
        <a:p>
          <a:endParaRPr lang="en-GB"/>
        </a:p>
      </dgm:t>
    </dgm:pt>
    <dgm:pt modelId="{3C8C4A65-FC29-42AA-BB4C-3ECB1EBF60CF}" type="pres">
      <dgm:prSet presAssocID="{A64E745B-B492-4A9A-9EC7-E1206C5AF64B}" presName="linearFlow" presStyleCnt="0">
        <dgm:presLayoutVars>
          <dgm:dir/>
          <dgm:animLvl val="lvl"/>
          <dgm:resizeHandles val="exact"/>
        </dgm:presLayoutVars>
      </dgm:prSet>
      <dgm:spPr/>
      <dgm:t>
        <a:bodyPr/>
        <a:lstStyle/>
        <a:p>
          <a:endParaRPr lang="en-GB"/>
        </a:p>
      </dgm:t>
    </dgm:pt>
    <dgm:pt modelId="{BBC532FF-0208-47F4-ACDC-99A6A4B83012}" type="pres">
      <dgm:prSet presAssocID="{68E9E4FB-F786-45CE-BAF5-46E0F0E39F62}" presName="composite" presStyleCnt="0"/>
      <dgm:spPr/>
    </dgm:pt>
    <dgm:pt modelId="{EAA42436-A5EB-439C-BF78-9655AC1BC6A6}" type="pres">
      <dgm:prSet presAssocID="{68E9E4FB-F786-45CE-BAF5-46E0F0E39F62}" presName="parentText" presStyleLbl="alignNode1" presStyleIdx="0" presStyleCnt="2" custScaleY="90763" custLinFactNeighborX="0" custLinFactNeighborY="-7078">
        <dgm:presLayoutVars>
          <dgm:chMax val="1"/>
          <dgm:bulletEnabled val="1"/>
        </dgm:presLayoutVars>
      </dgm:prSet>
      <dgm:spPr/>
      <dgm:t>
        <a:bodyPr/>
        <a:lstStyle/>
        <a:p>
          <a:endParaRPr lang="en-GB"/>
        </a:p>
      </dgm:t>
    </dgm:pt>
    <dgm:pt modelId="{688EAEA1-1402-4E4B-9DA3-33BEF3E0E971}" type="pres">
      <dgm:prSet presAssocID="{68E9E4FB-F786-45CE-BAF5-46E0F0E39F62}" presName="descendantText" presStyleLbl="alignAcc1" presStyleIdx="0" presStyleCnt="2" custScaleX="100622" custScaleY="110464" custLinFactNeighborX="691" custLinFactNeighborY="-3522">
        <dgm:presLayoutVars>
          <dgm:bulletEnabled val="1"/>
        </dgm:presLayoutVars>
      </dgm:prSet>
      <dgm:spPr/>
      <dgm:t>
        <a:bodyPr/>
        <a:lstStyle/>
        <a:p>
          <a:endParaRPr lang="en-GB"/>
        </a:p>
      </dgm:t>
    </dgm:pt>
    <dgm:pt modelId="{9890CED7-A110-4932-8EA5-EECDE139D585}" type="pres">
      <dgm:prSet presAssocID="{D5A14545-781E-4EF5-B203-B4FE77BC17D7}" presName="sp" presStyleCnt="0"/>
      <dgm:spPr/>
    </dgm:pt>
    <dgm:pt modelId="{099D95DB-56AC-4C80-BEA2-94A6FE913CC5}" type="pres">
      <dgm:prSet presAssocID="{191FE009-63ED-481C-B17E-5D3FC4162DD6}" presName="composite" presStyleCnt="0"/>
      <dgm:spPr/>
    </dgm:pt>
    <dgm:pt modelId="{008C8C40-512F-439E-B0FF-0A8EEEB09909}" type="pres">
      <dgm:prSet presAssocID="{191FE009-63ED-481C-B17E-5D3FC4162DD6}" presName="parentText" presStyleLbl="alignNode1" presStyleIdx="1" presStyleCnt="2" custLinFactNeighborX="-11441" custLinFactNeighborY="37156">
        <dgm:presLayoutVars>
          <dgm:chMax val="1"/>
          <dgm:bulletEnabled val="1"/>
        </dgm:presLayoutVars>
      </dgm:prSet>
      <dgm:spPr/>
      <dgm:t>
        <a:bodyPr/>
        <a:lstStyle/>
        <a:p>
          <a:endParaRPr lang="en-GB"/>
        </a:p>
      </dgm:t>
    </dgm:pt>
    <dgm:pt modelId="{2B14C0D8-FB8A-4F3C-B2EB-D2C9AD02E31B}" type="pres">
      <dgm:prSet presAssocID="{191FE009-63ED-481C-B17E-5D3FC4162DD6}" presName="descendantText" presStyleLbl="alignAcc1" presStyleIdx="1" presStyleCnt="2" custLinFactNeighborX="691" custLinFactNeighborY="34780">
        <dgm:presLayoutVars>
          <dgm:bulletEnabled val="1"/>
        </dgm:presLayoutVars>
      </dgm:prSet>
      <dgm:spPr/>
      <dgm:t>
        <a:bodyPr/>
        <a:lstStyle/>
        <a:p>
          <a:endParaRPr lang="en-GB"/>
        </a:p>
      </dgm:t>
    </dgm:pt>
  </dgm:ptLst>
  <dgm:cxnLst>
    <dgm:cxn modelId="{02F51214-D8E1-4820-A1E3-0E293F2CCD3F}" type="presOf" srcId="{68E9E4FB-F786-45CE-BAF5-46E0F0E39F62}" destId="{EAA42436-A5EB-439C-BF78-9655AC1BC6A6}" srcOrd="0" destOrd="0" presId="urn:microsoft.com/office/officeart/2005/8/layout/chevron2"/>
    <dgm:cxn modelId="{F1AEAB1D-C269-4BFE-A59B-B4A0E8184DB3}" type="presOf" srcId="{191FE009-63ED-481C-B17E-5D3FC4162DD6}" destId="{008C8C40-512F-439E-B0FF-0A8EEEB09909}" srcOrd="0" destOrd="0" presId="urn:microsoft.com/office/officeart/2005/8/layout/chevron2"/>
    <dgm:cxn modelId="{94353608-6296-48D5-84A9-8C5B19001722}" type="presOf" srcId="{B3A6D5B7-65EA-4CDD-BDCD-D2ABB2C669D7}" destId="{688EAEA1-1402-4E4B-9DA3-33BEF3E0E971}" srcOrd="0" destOrd="0" presId="urn:microsoft.com/office/officeart/2005/8/layout/chevron2"/>
    <dgm:cxn modelId="{2D764FE1-82CB-41C8-B094-F9D6FF6CA92B}" type="presOf" srcId="{A64E745B-B492-4A9A-9EC7-E1206C5AF64B}" destId="{3C8C4A65-FC29-42AA-BB4C-3ECB1EBF60CF}" srcOrd="0" destOrd="0" presId="urn:microsoft.com/office/officeart/2005/8/layout/chevron2"/>
    <dgm:cxn modelId="{642BE8C6-AD6D-4EB7-AC2D-9693D0E85377}" type="presOf" srcId="{C0AB8F94-B64C-42F9-BFFE-485D753A6307}" destId="{2B14C0D8-FB8A-4F3C-B2EB-D2C9AD02E31B}" srcOrd="0" destOrd="1" presId="urn:microsoft.com/office/officeart/2005/8/layout/chevron2"/>
    <dgm:cxn modelId="{9CFAA479-3A9D-4C0E-8F32-A0EC2D57CB91}" srcId="{191FE009-63ED-481C-B17E-5D3FC4162DD6}" destId="{1631616A-E463-436F-81D3-E7C58032A090}" srcOrd="0" destOrd="0" parTransId="{491D49E2-829E-4A27-A0E9-45CF32F6B9A1}" sibTransId="{B594997F-A6F1-4736-925F-EBA75005CBA2}"/>
    <dgm:cxn modelId="{A61B6295-66A1-4A66-BC0A-D405018BE7ED}" type="presOf" srcId="{6E23A9DF-066C-4909-936C-D7778B2FA46A}" destId="{688EAEA1-1402-4E4B-9DA3-33BEF3E0E971}" srcOrd="0" destOrd="1" presId="urn:microsoft.com/office/officeart/2005/8/layout/chevron2"/>
    <dgm:cxn modelId="{67B9E60C-03EA-4A18-B52F-7D29E1AA9669}" srcId="{191FE009-63ED-481C-B17E-5D3FC4162DD6}" destId="{C0AB8F94-B64C-42F9-BFFE-485D753A6307}" srcOrd="1" destOrd="0" parTransId="{1DF5B125-477E-488F-8E7A-1E0F19ACBF96}" sibTransId="{09EFCCDB-5CD3-4345-8A88-DB8C946C7A80}"/>
    <dgm:cxn modelId="{A48F700A-F73B-44E2-B213-03A44C1E13C9}" srcId="{68E9E4FB-F786-45CE-BAF5-46E0F0E39F62}" destId="{6E23A9DF-066C-4909-936C-D7778B2FA46A}" srcOrd="1" destOrd="0" parTransId="{1B23FE16-36F6-4651-AE5B-A86A0EC5C124}" sibTransId="{4E49BB58-87AC-40B4-AE45-CD9DB78C3A0C}"/>
    <dgm:cxn modelId="{87509FD4-9154-4232-B73D-511BDB902AC0}" srcId="{68E9E4FB-F786-45CE-BAF5-46E0F0E39F62}" destId="{B3A6D5B7-65EA-4CDD-BDCD-D2ABB2C669D7}" srcOrd="0" destOrd="0" parTransId="{A1B04C8F-F3DF-486A-B84F-BDED8CFA76D8}" sibTransId="{0983F608-7111-45FB-ADA5-0A69A0E293D6}"/>
    <dgm:cxn modelId="{5C4C4C14-699C-4427-AA44-53171C8F3748}" srcId="{A64E745B-B492-4A9A-9EC7-E1206C5AF64B}" destId="{191FE009-63ED-481C-B17E-5D3FC4162DD6}" srcOrd="1" destOrd="0" parTransId="{DCC024F8-62C6-42CB-89DB-9B37D84E2843}" sibTransId="{4D6AA226-258E-428B-843A-6F61E30DF792}"/>
    <dgm:cxn modelId="{0F6E5593-D7D8-475F-AB8F-887368FC3435}" type="presOf" srcId="{1631616A-E463-436F-81D3-E7C58032A090}" destId="{2B14C0D8-FB8A-4F3C-B2EB-D2C9AD02E31B}" srcOrd="0" destOrd="0" presId="urn:microsoft.com/office/officeart/2005/8/layout/chevron2"/>
    <dgm:cxn modelId="{54862F0C-A72B-49D9-A19D-E909A69C7306}" srcId="{A64E745B-B492-4A9A-9EC7-E1206C5AF64B}" destId="{68E9E4FB-F786-45CE-BAF5-46E0F0E39F62}" srcOrd="0" destOrd="0" parTransId="{C05C1DB9-9377-45A3-A5B5-81B0D53B813A}" sibTransId="{D5A14545-781E-4EF5-B203-B4FE77BC17D7}"/>
    <dgm:cxn modelId="{7C08CD7C-7DFA-48F6-989E-5AB093D037B2}" type="presParOf" srcId="{3C8C4A65-FC29-42AA-BB4C-3ECB1EBF60CF}" destId="{BBC532FF-0208-47F4-ACDC-99A6A4B83012}" srcOrd="0" destOrd="0" presId="urn:microsoft.com/office/officeart/2005/8/layout/chevron2"/>
    <dgm:cxn modelId="{A76D56C2-02BA-4FE8-BD08-DCDF3C8FDEF2}" type="presParOf" srcId="{BBC532FF-0208-47F4-ACDC-99A6A4B83012}" destId="{EAA42436-A5EB-439C-BF78-9655AC1BC6A6}" srcOrd="0" destOrd="0" presId="urn:microsoft.com/office/officeart/2005/8/layout/chevron2"/>
    <dgm:cxn modelId="{F7BE70A5-8875-42D9-8C13-018712480745}" type="presParOf" srcId="{BBC532FF-0208-47F4-ACDC-99A6A4B83012}" destId="{688EAEA1-1402-4E4B-9DA3-33BEF3E0E971}" srcOrd="1" destOrd="0" presId="urn:microsoft.com/office/officeart/2005/8/layout/chevron2"/>
    <dgm:cxn modelId="{62CDBB09-1BB8-40E6-B6C4-13AE6BBDDEC8}" type="presParOf" srcId="{3C8C4A65-FC29-42AA-BB4C-3ECB1EBF60CF}" destId="{9890CED7-A110-4932-8EA5-EECDE139D585}" srcOrd="1" destOrd="0" presId="urn:microsoft.com/office/officeart/2005/8/layout/chevron2"/>
    <dgm:cxn modelId="{6D48AFF5-4C79-4264-B577-E5591599C830}" type="presParOf" srcId="{3C8C4A65-FC29-42AA-BB4C-3ECB1EBF60CF}" destId="{099D95DB-56AC-4C80-BEA2-94A6FE913CC5}" srcOrd="2" destOrd="0" presId="urn:microsoft.com/office/officeart/2005/8/layout/chevron2"/>
    <dgm:cxn modelId="{BBACD569-0566-426B-BA16-B8CA7CA14BDA}" type="presParOf" srcId="{099D95DB-56AC-4C80-BEA2-94A6FE913CC5}" destId="{008C8C40-512F-439E-B0FF-0A8EEEB09909}" srcOrd="0" destOrd="0" presId="urn:microsoft.com/office/officeart/2005/8/layout/chevron2"/>
    <dgm:cxn modelId="{96207A0E-7A6A-4795-92E4-2548478B8F24}" type="presParOf" srcId="{099D95DB-56AC-4C80-BEA2-94A6FE913CC5}" destId="{2B14C0D8-FB8A-4F3C-B2EB-D2C9AD02E31B}"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720D8E-5EF9-489E-9769-68B88B17BC2D}">
      <dsp:nvSpPr>
        <dsp:cNvPr id="0" name=""/>
        <dsp:cNvSpPr/>
      </dsp:nvSpPr>
      <dsp:spPr>
        <a:xfrm rot="5400000">
          <a:off x="-161270" y="168844"/>
          <a:ext cx="1062549" cy="743784"/>
        </a:xfrm>
        <a:prstGeom prst="chevron">
          <a:avLst/>
        </a:prstGeom>
        <a:solidFill>
          <a:schemeClr val="accent3">
            <a:shade val="80000"/>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Notification</a:t>
          </a:r>
        </a:p>
      </dsp:txBody>
      <dsp:txXfrm rot="-5400000">
        <a:off x="-1887" y="381353"/>
        <a:ext cx="743784" cy="318765"/>
      </dsp:txXfrm>
    </dsp:sp>
    <dsp:sp modelId="{2855DC37-904B-40A6-BC8B-741EC5F94E3D}">
      <dsp:nvSpPr>
        <dsp:cNvPr id="0" name=""/>
        <dsp:cNvSpPr/>
      </dsp:nvSpPr>
      <dsp:spPr>
        <a:xfrm rot="5400000">
          <a:off x="2511982" y="-1709095"/>
          <a:ext cx="568265" cy="4104662"/>
        </a:xfrm>
        <a:prstGeom prst="round2SameRect">
          <a:avLst/>
        </a:prstGeom>
        <a:solidFill>
          <a:schemeClr val="lt1">
            <a:alpha val="90000"/>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Discharge Summary received from care provider e.g hospital or hospice, informing practice of pregnancy outcome or infant death.</a:t>
          </a:r>
        </a:p>
      </dsp:txBody>
      <dsp:txXfrm rot="-5400000">
        <a:off x="743784" y="86843"/>
        <a:ext cx="4076922" cy="512785"/>
      </dsp:txXfrm>
    </dsp:sp>
    <dsp:sp modelId="{5690CE6A-76EF-46C5-B04A-4B57072623D5}">
      <dsp:nvSpPr>
        <dsp:cNvPr id="0" name=""/>
        <dsp:cNvSpPr/>
      </dsp:nvSpPr>
      <dsp:spPr>
        <a:xfrm rot="5400000">
          <a:off x="-161270" y="1112193"/>
          <a:ext cx="1062549" cy="743784"/>
        </a:xfrm>
        <a:prstGeom prst="chevron">
          <a:avLst/>
        </a:prstGeom>
        <a:solidFill>
          <a:schemeClr val="accent3">
            <a:shade val="80000"/>
            <a:hueOff val="0"/>
            <a:satOff val="0"/>
            <a:lumOff val="9546"/>
            <a:alphaOff val="0"/>
          </a:schemeClr>
        </a:solidFill>
        <a:ln w="12700" cap="flat" cmpd="sng" algn="ctr">
          <a:solidFill>
            <a:schemeClr val="accent3">
              <a:shade val="80000"/>
              <a:hueOff val="0"/>
              <a:satOff val="0"/>
              <a:lumOff val="954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Coders</a:t>
          </a:r>
        </a:p>
      </dsp:txBody>
      <dsp:txXfrm rot="-5400000">
        <a:off x="-1887" y="1324702"/>
        <a:ext cx="743784" cy="318765"/>
      </dsp:txXfrm>
    </dsp:sp>
    <dsp:sp modelId="{7B1CD5DC-4544-48CD-948E-BD791139D160}">
      <dsp:nvSpPr>
        <dsp:cNvPr id="0" name=""/>
        <dsp:cNvSpPr/>
      </dsp:nvSpPr>
      <dsp:spPr>
        <a:xfrm rot="5400000">
          <a:off x="2384139" y="-830984"/>
          <a:ext cx="820175" cy="4112215"/>
        </a:xfrm>
        <a:prstGeom prst="round2SameRect">
          <a:avLst/>
        </a:prstGeom>
        <a:solidFill>
          <a:schemeClr val="lt1">
            <a:alpha val="90000"/>
            <a:hueOff val="0"/>
            <a:satOff val="0"/>
            <a:lumOff val="0"/>
            <a:alphaOff val="0"/>
          </a:schemeClr>
        </a:solidFill>
        <a:ln w="12700" cap="flat" cmpd="sng" algn="ctr">
          <a:solidFill>
            <a:schemeClr val="accent3">
              <a:shade val="80000"/>
              <a:hueOff val="0"/>
              <a:satOff val="0"/>
              <a:lumOff val="954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Coding of pregnancy outcome or infant death as per System One/Emis based on the above definitions.  </a:t>
          </a:r>
        </a:p>
        <a:p>
          <a:pPr marL="57150" lvl="1" indent="-57150" algn="l" defTabSz="488950">
            <a:lnSpc>
              <a:spcPct val="90000"/>
            </a:lnSpc>
            <a:spcBef>
              <a:spcPct val="0"/>
            </a:spcBef>
            <a:spcAft>
              <a:spcPct val="15000"/>
            </a:spcAft>
            <a:buChar char="••"/>
          </a:pPr>
          <a:r>
            <a:rPr lang="en-GB" sz="1100" kern="1200"/>
            <a:t>Flag to be placed on the home or alert page of both parents, siblings and any wider family which may be affected. </a:t>
          </a:r>
        </a:p>
      </dsp:txBody>
      <dsp:txXfrm rot="-5400000">
        <a:off x="738119" y="855074"/>
        <a:ext cx="4072177" cy="740099"/>
      </dsp:txXfrm>
    </dsp:sp>
    <dsp:sp modelId="{543FE11F-6AA9-4399-8CA2-E697FE328F88}">
      <dsp:nvSpPr>
        <dsp:cNvPr id="0" name=""/>
        <dsp:cNvSpPr/>
      </dsp:nvSpPr>
      <dsp:spPr>
        <a:xfrm rot="5400000">
          <a:off x="-159329" y="2190907"/>
          <a:ext cx="1062549" cy="743784"/>
        </a:xfrm>
        <a:prstGeom prst="chevron">
          <a:avLst/>
        </a:prstGeom>
        <a:solidFill>
          <a:schemeClr val="accent3">
            <a:shade val="80000"/>
            <a:hueOff val="0"/>
            <a:satOff val="0"/>
            <a:lumOff val="19092"/>
            <a:alphaOff val="0"/>
          </a:schemeClr>
        </a:solidFill>
        <a:ln w="12700" cap="flat" cmpd="sng" algn="ctr">
          <a:solidFill>
            <a:schemeClr val="accent3">
              <a:shade val="80000"/>
              <a:hueOff val="0"/>
              <a:satOff val="0"/>
              <a:lumOff val="1909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Admin</a:t>
          </a:r>
        </a:p>
      </dsp:txBody>
      <dsp:txXfrm rot="-5400000">
        <a:off x="54" y="2403416"/>
        <a:ext cx="743784" cy="318765"/>
      </dsp:txXfrm>
    </dsp:sp>
    <dsp:sp modelId="{2BE6E715-6A66-4363-A203-E7A0638DBE3B}">
      <dsp:nvSpPr>
        <dsp:cNvPr id="0" name=""/>
        <dsp:cNvSpPr/>
      </dsp:nvSpPr>
      <dsp:spPr>
        <a:xfrm rot="5400000">
          <a:off x="2249903" y="404554"/>
          <a:ext cx="1071982" cy="4091445"/>
        </a:xfrm>
        <a:prstGeom prst="round2SameRect">
          <a:avLst/>
        </a:prstGeom>
        <a:solidFill>
          <a:schemeClr val="lt1">
            <a:alpha val="90000"/>
            <a:hueOff val="0"/>
            <a:satOff val="0"/>
            <a:lumOff val="0"/>
            <a:alphaOff val="0"/>
          </a:schemeClr>
        </a:solidFill>
        <a:ln w="12700" cap="flat" cmpd="sng" algn="ctr">
          <a:solidFill>
            <a:schemeClr val="accent3">
              <a:shade val="80000"/>
              <a:hueOff val="0"/>
              <a:satOff val="0"/>
              <a:lumOff val="1909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Named GP to be notified.  </a:t>
          </a:r>
        </a:p>
        <a:p>
          <a:pPr marL="57150" lvl="1" indent="-57150" algn="l" defTabSz="488950">
            <a:lnSpc>
              <a:spcPct val="90000"/>
            </a:lnSpc>
            <a:spcBef>
              <a:spcPct val="0"/>
            </a:spcBef>
            <a:spcAft>
              <a:spcPct val="15000"/>
            </a:spcAft>
            <a:buChar char="••"/>
          </a:pPr>
          <a:r>
            <a:rPr lang="en-GB" sz="1100" kern="1200"/>
            <a:t>Relevant letter from this pack sent to parents.</a:t>
          </a:r>
        </a:p>
        <a:p>
          <a:pPr marL="57150" lvl="1" indent="-57150" algn="l" defTabSz="488950">
            <a:lnSpc>
              <a:spcPct val="90000"/>
            </a:lnSpc>
            <a:spcBef>
              <a:spcPct val="0"/>
            </a:spcBef>
            <a:spcAft>
              <a:spcPct val="15000"/>
            </a:spcAft>
            <a:buChar char="••"/>
          </a:pPr>
          <a:r>
            <a:rPr lang="en-GB" sz="1100" kern="1200"/>
            <a:t>Any future appointments booked with midwives or for ongoing antenatal/post natal care, child immunisations etc to be cancelled where relevant. Be mindful of the importance of the maternal post natal check.</a:t>
          </a:r>
        </a:p>
      </dsp:txBody>
      <dsp:txXfrm rot="-5400000">
        <a:off x="740172" y="1966615"/>
        <a:ext cx="4039115" cy="9673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A42436-A5EB-439C-BF78-9655AC1BC6A6}">
      <dsp:nvSpPr>
        <dsp:cNvPr id="0" name=""/>
        <dsp:cNvSpPr/>
      </dsp:nvSpPr>
      <dsp:spPr>
        <a:xfrm rot="5400000">
          <a:off x="-121487" y="240372"/>
          <a:ext cx="1006253" cy="776061"/>
        </a:xfrm>
        <a:prstGeom prst="chevron">
          <a:avLst/>
        </a:prstGeom>
        <a:solidFill>
          <a:schemeClr val="accent3">
            <a:alpha val="90000"/>
            <a:hueOff val="0"/>
            <a:satOff val="0"/>
            <a:lumOff val="0"/>
            <a:alphaOff val="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GP</a:t>
          </a:r>
        </a:p>
      </dsp:txBody>
      <dsp:txXfrm rot="-5400000">
        <a:off x="-6390" y="513307"/>
        <a:ext cx="776061" cy="230192"/>
      </dsp:txXfrm>
    </dsp:sp>
    <dsp:sp modelId="{688EAEA1-1402-4E4B-9DA3-33BEF3E0E971}">
      <dsp:nvSpPr>
        <dsp:cNvPr id="0" name=""/>
        <dsp:cNvSpPr/>
      </dsp:nvSpPr>
      <dsp:spPr>
        <a:xfrm rot="5400000">
          <a:off x="2426969" y="-1580622"/>
          <a:ext cx="796035" cy="4136202"/>
        </a:xfrm>
        <a:prstGeom prst="round2SameRect">
          <a:avLst/>
        </a:prstGeom>
        <a:solidFill>
          <a:schemeClr val="lt1">
            <a:alpha val="90000"/>
            <a:hueOff val="0"/>
            <a:satOff val="0"/>
            <a:lumOff val="0"/>
            <a:alphaOff val="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 Some GPs may decide to make a telephone call  to patient to invite them for follow up in addition to sending a letter. </a:t>
          </a:r>
        </a:p>
        <a:p>
          <a:pPr marL="57150" lvl="1" indent="-57150" algn="l" defTabSz="444500">
            <a:lnSpc>
              <a:spcPct val="90000"/>
            </a:lnSpc>
            <a:spcBef>
              <a:spcPct val="0"/>
            </a:spcBef>
            <a:spcAft>
              <a:spcPct val="15000"/>
            </a:spcAft>
            <a:buChar char="••"/>
          </a:pPr>
          <a:endParaRPr lang="en-GB" sz="1000" kern="1200"/>
        </a:p>
      </dsp:txBody>
      <dsp:txXfrm rot="-5400000">
        <a:off x="756886" y="128320"/>
        <a:ext cx="4097343" cy="718317"/>
      </dsp:txXfrm>
    </dsp:sp>
    <dsp:sp modelId="{008C8C40-512F-439E-B0FF-0A8EEEB09909}">
      <dsp:nvSpPr>
        <dsp:cNvPr id="0" name=""/>
        <dsp:cNvSpPr/>
      </dsp:nvSpPr>
      <dsp:spPr>
        <a:xfrm rot="5400000">
          <a:off x="-172691" y="1183322"/>
          <a:ext cx="1108659" cy="776061"/>
        </a:xfrm>
        <a:prstGeom prst="chevron">
          <a:avLst/>
        </a:prstGeom>
        <a:solidFill>
          <a:schemeClr val="accent3">
            <a:alpha val="90000"/>
            <a:hueOff val="0"/>
            <a:satOff val="0"/>
            <a:lumOff val="0"/>
            <a:alphaOff val="-40000"/>
          </a:schemeClr>
        </a:solidFill>
        <a:ln w="12700" cap="flat" cmpd="sng" algn="ctr">
          <a:solidFill>
            <a:schemeClr val="accent3">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Admin</a:t>
          </a:r>
        </a:p>
      </dsp:txBody>
      <dsp:txXfrm rot="-5400000">
        <a:off x="-6391" y="1405054"/>
        <a:ext cx="776061" cy="332598"/>
      </dsp:txXfrm>
    </dsp:sp>
    <dsp:sp modelId="{2B14C0D8-FB8A-4F3C-B2EB-D2C9AD02E31B}">
      <dsp:nvSpPr>
        <dsp:cNvPr id="0" name=""/>
        <dsp:cNvSpPr/>
      </dsp:nvSpPr>
      <dsp:spPr>
        <a:xfrm rot="5400000">
          <a:off x="2471064" y="-542186"/>
          <a:ext cx="720628" cy="4110634"/>
        </a:xfrm>
        <a:prstGeom prst="round2SameRect">
          <a:avLst/>
        </a:prstGeom>
        <a:solidFill>
          <a:schemeClr val="lt1">
            <a:alpha val="90000"/>
            <a:hueOff val="0"/>
            <a:satOff val="0"/>
            <a:lumOff val="0"/>
            <a:alphaOff val="0"/>
          </a:schemeClr>
        </a:solidFill>
        <a:ln w="12700" cap="flat" cmpd="sng" algn="ctr">
          <a:solidFill>
            <a:schemeClr val="accent3">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 </a:t>
          </a:r>
          <a:r>
            <a:rPr lang="en-GB" sz="1100" kern="1200"/>
            <a:t>Book double appointment when they call to arrange follow up with the GP.</a:t>
          </a:r>
        </a:p>
        <a:p>
          <a:pPr marL="57150" lvl="1" indent="-57150" algn="l" defTabSz="488950">
            <a:lnSpc>
              <a:spcPct val="90000"/>
            </a:lnSpc>
            <a:spcBef>
              <a:spcPct val="0"/>
            </a:spcBef>
            <a:spcAft>
              <a:spcPct val="15000"/>
            </a:spcAft>
            <a:buChar char="••"/>
          </a:pPr>
          <a:r>
            <a:rPr lang="en-GB" sz="1100" kern="1200"/>
            <a:t> Consider allowing them to bypass the normal appointment booking system to book at a convenient time .</a:t>
          </a:r>
        </a:p>
      </dsp:txBody>
      <dsp:txXfrm rot="-5400000">
        <a:off x="776061" y="1187995"/>
        <a:ext cx="4075456" cy="65027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Hulson</dc:creator>
  <cp:lastModifiedBy>Leeds CCG Demo PC</cp:lastModifiedBy>
  <cp:revision>3</cp:revision>
  <cp:lastPrinted>2018-09-16T15:32:00Z</cp:lastPrinted>
  <dcterms:created xsi:type="dcterms:W3CDTF">2019-02-19T17:22:00Z</dcterms:created>
  <dcterms:modified xsi:type="dcterms:W3CDTF">2019-02-19T17:24:00Z</dcterms:modified>
</cp:coreProperties>
</file>